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4CCF" w14:textId="578C2D53" w:rsidR="003B1A48" w:rsidRDefault="003B1A48">
      <w:r>
        <w:rPr>
          <w:noProof/>
        </w:rPr>
        <w:drawing>
          <wp:inline distT="0" distB="0" distL="0" distR="0" wp14:anchorId="531D5A94" wp14:editId="2828CEBC">
            <wp:extent cx="5759450" cy="762000"/>
            <wp:effectExtent l="0" t="0" r="0" b="0"/>
            <wp:docPr id="13891870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187075" name="Obraz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2B871" w14:textId="77777777" w:rsidR="003B1A48" w:rsidRDefault="003B1A48"/>
    <w:p w14:paraId="1CCE82C2" w14:textId="43CB3B16" w:rsidR="003B1A48" w:rsidRDefault="003B1A48" w:rsidP="003B1A48">
      <w:pPr>
        <w:shd w:val="clear" w:color="auto" w:fill="FFFFFF"/>
        <w:spacing w:after="0" w:line="600" w:lineRule="atLeast"/>
        <w:jc w:val="center"/>
        <w:outlineLvl w:val="1"/>
        <w:rPr>
          <w:rFonts w:ascii="Fira Sans" w:eastAsia="Times New Roman" w:hAnsi="Fira Sans" w:cs="Times New Roman"/>
          <w:b/>
          <w:bCs/>
          <w:color w:val="052169"/>
          <w:spacing w:val="-5"/>
          <w:sz w:val="48"/>
          <w:szCs w:val="48"/>
          <w:lang w:eastAsia="pl-PL"/>
        </w:rPr>
      </w:pPr>
      <w:r w:rsidRPr="008F731B">
        <w:rPr>
          <w:rFonts w:ascii="Fira Sans" w:eastAsia="Times New Roman" w:hAnsi="Fira Sans" w:cs="Times New Roman"/>
          <w:b/>
          <w:bCs/>
          <w:color w:val="052169"/>
          <w:spacing w:val="-5"/>
          <w:sz w:val="48"/>
          <w:szCs w:val="48"/>
          <w:lang w:eastAsia="pl-PL"/>
        </w:rPr>
        <w:t>Rusza</w:t>
      </w:r>
      <w:r>
        <w:rPr>
          <w:rFonts w:ascii="Fira Sans" w:eastAsia="Times New Roman" w:hAnsi="Fira Sans" w:cs="Times New Roman"/>
          <w:b/>
          <w:bCs/>
          <w:color w:val="052169"/>
          <w:spacing w:val="-5"/>
          <w:sz w:val="48"/>
          <w:szCs w:val="48"/>
          <w:lang w:eastAsia="pl-PL"/>
        </w:rPr>
        <w:t xml:space="preserve"> </w:t>
      </w:r>
      <w:r w:rsidRPr="008F731B">
        <w:rPr>
          <w:rFonts w:ascii="Fira Sans" w:eastAsia="Times New Roman" w:hAnsi="Fira Sans" w:cs="Times New Roman"/>
          <w:b/>
          <w:bCs/>
          <w:color w:val="052169"/>
          <w:spacing w:val="-5"/>
          <w:sz w:val="48"/>
          <w:szCs w:val="48"/>
          <w:lang w:eastAsia="pl-PL"/>
        </w:rPr>
        <w:t>nabór wniosków w ramach programu „Ciepłe Mieszkanie”</w:t>
      </w:r>
      <w:r>
        <w:rPr>
          <w:rFonts w:ascii="Fira Sans" w:eastAsia="Times New Roman" w:hAnsi="Fira Sans" w:cs="Times New Roman"/>
          <w:b/>
          <w:bCs/>
          <w:color w:val="052169"/>
          <w:spacing w:val="-5"/>
          <w:sz w:val="48"/>
          <w:szCs w:val="48"/>
          <w:lang w:eastAsia="pl-PL"/>
        </w:rPr>
        <w:t xml:space="preserve"> –</w:t>
      </w:r>
      <w:r w:rsidR="008E0C18">
        <w:rPr>
          <w:rFonts w:ascii="Fira Sans" w:eastAsia="Times New Roman" w:hAnsi="Fira Sans" w:cs="Times New Roman"/>
          <w:b/>
          <w:bCs/>
          <w:color w:val="052169"/>
          <w:spacing w:val="-5"/>
          <w:sz w:val="48"/>
          <w:szCs w:val="48"/>
          <w:lang w:eastAsia="pl-PL"/>
        </w:rPr>
        <w:t xml:space="preserve"> </w:t>
      </w:r>
      <w:r>
        <w:rPr>
          <w:rFonts w:ascii="Fira Sans" w:eastAsia="Times New Roman" w:hAnsi="Fira Sans" w:cs="Times New Roman"/>
          <w:b/>
          <w:bCs/>
          <w:color w:val="052169"/>
          <w:spacing w:val="-5"/>
          <w:sz w:val="48"/>
          <w:szCs w:val="48"/>
          <w:lang w:eastAsia="pl-PL"/>
        </w:rPr>
        <w:t>Nabór II</w:t>
      </w:r>
      <w:r w:rsidR="001C5466">
        <w:rPr>
          <w:rFonts w:ascii="Fira Sans" w:eastAsia="Times New Roman" w:hAnsi="Fira Sans" w:cs="Times New Roman"/>
          <w:b/>
          <w:bCs/>
          <w:color w:val="052169"/>
          <w:spacing w:val="-5"/>
          <w:sz w:val="48"/>
          <w:szCs w:val="48"/>
          <w:lang w:eastAsia="pl-PL"/>
        </w:rPr>
        <w:t xml:space="preserve"> </w:t>
      </w:r>
      <w:r w:rsidR="005E284A">
        <w:rPr>
          <w:rFonts w:ascii="Fira Sans" w:eastAsia="Times New Roman" w:hAnsi="Fira Sans" w:cs="Times New Roman"/>
          <w:b/>
          <w:bCs/>
          <w:color w:val="052169"/>
          <w:spacing w:val="-5"/>
          <w:sz w:val="48"/>
          <w:szCs w:val="48"/>
          <w:lang w:eastAsia="pl-PL"/>
        </w:rPr>
        <w:t xml:space="preserve">– </w:t>
      </w:r>
      <w:r w:rsidR="008E45F1">
        <w:rPr>
          <w:rFonts w:ascii="Fira Sans" w:eastAsia="Times New Roman" w:hAnsi="Fira Sans" w:cs="Times New Roman"/>
          <w:b/>
          <w:bCs/>
          <w:color w:val="052169"/>
          <w:spacing w:val="-5"/>
          <w:sz w:val="48"/>
          <w:szCs w:val="48"/>
          <w:lang w:eastAsia="pl-PL"/>
        </w:rPr>
        <w:t xml:space="preserve">kolejny nabór </w:t>
      </w:r>
      <w:r w:rsidR="008E0C18">
        <w:rPr>
          <w:rFonts w:ascii="Fira Sans" w:eastAsia="Times New Roman" w:hAnsi="Fira Sans" w:cs="Times New Roman"/>
          <w:b/>
          <w:bCs/>
          <w:color w:val="052169"/>
          <w:spacing w:val="-5"/>
          <w:sz w:val="48"/>
          <w:szCs w:val="48"/>
          <w:lang w:eastAsia="pl-PL"/>
        </w:rPr>
        <w:t xml:space="preserve">uzupełniający </w:t>
      </w:r>
    </w:p>
    <w:p w14:paraId="381DFF0E" w14:textId="77777777" w:rsidR="003B1A48" w:rsidRDefault="003B1A48" w:rsidP="003B1A48">
      <w:pPr>
        <w:shd w:val="clear" w:color="auto" w:fill="FFFFFF"/>
        <w:spacing w:after="0" w:line="600" w:lineRule="atLeast"/>
        <w:jc w:val="center"/>
        <w:outlineLvl w:val="1"/>
        <w:rPr>
          <w:rFonts w:ascii="Fira Sans" w:eastAsia="Times New Roman" w:hAnsi="Fira Sans" w:cs="Times New Roman"/>
          <w:b/>
          <w:bCs/>
          <w:color w:val="052169"/>
          <w:spacing w:val="-5"/>
          <w:sz w:val="48"/>
          <w:szCs w:val="48"/>
          <w:lang w:eastAsia="pl-PL"/>
        </w:rPr>
      </w:pPr>
    </w:p>
    <w:p w14:paraId="2EAB9858" w14:textId="24CCCAEA" w:rsidR="003B1A48" w:rsidRDefault="003B1A48" w:rsidP="00DA2BF2">
      <w:pPr>
        <w:shd w:val="clear" w:color="auto" w:fill="FFFFFF"/>
        <w:spacing w:after="0" w:line="360" w:lineRule="auto"/>
        <w:jc w:val="center"/>
        <w:outlineLvl w:val="1"/>
        <w:rPr>
          <w:rFonts w:ascii="Fira Sans" w:hAnsi="Fira Sans"/>
          <w:b/>
          <w:bCs/>
          <w:color w:val="101113"/>
          <w:shd w:val="clear" w:color="auto" w:fill="FFFFFF"/>
        </w:rPr>
      </w:pPr>
      <w:r>
        <w:rPr>
          <w:rFonts w:ascii="Fira Sans" w:hAnsi="Fira Sans"/>
          <w:b/>
          <w:bCs/>
          <w:color w:val="101113"/>
          <w:shd w:val="clear" w:color="auto" w:fill="FFFFFF"/>
        </w:rPr>
        <w:t>Ogłoszenie o</w:t>
      </w:r>
      <w:r w:rsidR="001C5466">
        <w:rPr>
          <w:rFonts w:ascii="Fira Sans" w:hAnsi="Fira Sans"/>
          <w:b/>
          <w:bCs/>
          <w:color w:val="101113"/>
          <w:shd w:val="clear" w:color="auto" w:fill="FFFFFF"/>
        </w:rPr>
        <w:t xml:space="preserve"> dodatkowym</w:t>
      </w:r>
      <w:r>
        <w:rPr>
          <w:rFonts w:ascii="Fira Sans" w:hAnsi="Fira Sans"/>
          <w:b/>
          <w:bCs/>
          <w:color w:val="101113"/>
          <w:shd w:val="clear" w:color="auto" w:fill="FFFFFF"/>
        </w:rPr>
        <w:t xml:space="preserve"> naborze wniosków o dofinansowanie w ramach programu priorytetowego „Ciepłe Mieszkanie” –</w:t>
      </w:r>
      <w:r w:rsidR="001C5466">
        <w:rPr>
          <w:rFonts w:ascii="Fira Sans" w:hAnsi="Fira Sans"/>
          <w:b/>
          <w:bCs/>
          <w:color w:val="101113"/>
          <w:shd w:val="clear" w:color="auto" w:fill="FFFFFF"/>
        </w:rPr>
        <w:t xml:space="preserve"> </w:t>
      </w:r>
      <w:r>
        <w:rPr>
          <w:rFonts w:ascii="Fira Sans" w:hAnsi="Fira Sans"/>
          <w:b/>
          <w:bCs/>
          <w:color w:val="101113"/>
          <w:shd w:val="clear" w:color="auto" w:fill="FFFFFF"/>
        </w:rPr>
        <w:t>Nabór II dla Beneficjentów będących właścicielami lokalu mieszkalnego położonego w budynku wielorodzinnym, najemców lokalu mieszkalnego wchodzącego w skład mieszkaniowego zasobu gminy oraz wspólnot mieszkaniowych od 3 do 7 lokali zlokalizowanych na terenie Gminy Miejskiej Jarosław</w:t>
      </w:r>
    </w:p>
    <w:p w14:paraId="13107462" w14:textId="77777777" w:rsidR="003B1A48" w:rsidRDefault="003B1A48" w:rsidP="003B1A48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</w:p>
    <w:p w14:paraId="16528935" w14:textId="66A6883E" w:rsid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>
        <w:rPr>
          <w:rFonts w:ascii="Univers" w:eastAsia="Times New Roman" w:hAnsi="Univers" w:cs="Calibri"/>
          <w:color w:val="101113"/>
          <w:lang w:eastAsia="pl-PL"/>
        </w:rPr>
        <w:t>Burmistrz Miasta Jarosławia</w:t>
      </w: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 ogłasza, iż od dnia </w:t>
      </w:r>
      <w:r w:rsidR="008E45F1">
        <w:rPr>
          <w:rFonts w:ascii="Univers" w:eastAsia="Times New Roman" w:hAnsi="Univers" w:cs="Calibri"/>
          <w:color w:val="101113"/>
          <w:lang w:eastAsia="pl-PL"/>
        </w:rPr>
        <w:t>23</w:t>
      </w: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 </w:t>
      </w:r>
      <w:r w:rsidR="008E45F1">
        <w:rPr>
          <w:rFonts w:ascii="Univers" w:eastAsia="Times New Roman" w:hAnsi="Univers" w:cs="Calibri"/>
          <w:color w:val="101113"/>
          <w:lang w:eastAsia="pl-PL"/>
        </w:rPr>
        <w:t>czerwca</w:t>
      </w: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 202</w:t>
      </w:r>
      <w:r w:rsidR="001C5466">
        <w:rPr>
          <w:rFonts w:ascii="Univers" w:eastAsia="Times New Roman" w:hAnsi="Univers" w:cs="Calibri"/>
          <w:color w:val="101113"/>
          <w:lang w:eastAsia="pl-PL"/>
        </w:rPr>
        <w:t>5</w:t>
      </w: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 roku rozpoczęty zostanie </w:t>
      </w:r>
      <w:r w:rsidR="008E45F1">
        <w:rPr>
          <w:rFonts w:ascii="Univers" w:eastAsia="Times New Roman" w:hAnsi="Univers" w:cs="Calibri"/>
          <w:color w:val="101113"/>
          <w:lang w:eastAsia="pl-PL"/>
        </w:rPr>
        <w:t>kolejny</w:t>
      </w:r>
      <w:r w:rsidR="005E284A">
        <w:rPr>
          <w:rFonts w:ascii="Univers" w:eastAsia="Times New Roman" w:hAnsi="Univers" w:cs="Calibri"/>
          <w:color w:val="101113"/>
          <w:lang w:eastAsia="pl-PL"/>
        </w:rPr>
        <w:t>,</w:t>
      </w:r>
      <w:r w:rsidR="008E45F1">
        <w:rPr>
          <w:rFonts w:ascii="Univers" w:eastAsia="Times New Roman" w:hAnsi="Univers" w:cs="Calibri"/>
          <w:color w:val="101113"/>
          <w:lang w:eastAsia="pl-PL"/>
        </w:rPr>
        <w:t xml:space="preserve"> uzupełniający </w:t>
      </w: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nabór wniosków o dofinansowanie przedsięwzięć </w:t>
      </w:r>
      <w:r w:rsidR="008E45F1">
        <w:rPr>
          <w:rFonts w:ascii="Univers" w:eastAsia="Times New Roman" w:hAnsi="Univers" w:cs="Calibri"/>
          <w:color w:val="101113"/>
          <w:lang w:eastAsia="pl-PL"/>
        </w:rPr>
        <w:br/>
      </w:r>
      <w:r w:rsidRPr="00F6252D">
        <w:rPr>
          <w:rFonts w:ascii="Univers" w:eastAsia="Times New Roman" w:hAnsi="Univers" w:cs="Calibri"/>
          <w:color w:val="101113"/>
          <w:lang w:eastAsia="pl-PL"/>
        </w:rPr>
        <w:t>w ramach Programu Priorytetowego „Ciepłe mieszkanie”-</w:t>
      </w:r>
      <w:r>
        <w:rPr>
          <w:rFonts w:ascii="Univers" w:eastAsia="Times New Roman" w:hAnsi="Univers" w:cs="Calibri"/>
          <w:color w:val="101113"/>
          <w:lang w:eastAsia="pl-PL"/>
        </w:rPr>
        <w:t xml:space="preserve"> </w:t>
      </w: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II nabór. Środki na realizację programu przekazywane będą Gminie </w:t>
      </w:r>
      <w:r>
        <w:rPr>
          <w:rFonts w:ascii="Univers" w:eastAsia="Times New Roman" w:hAnsi="Univers" w:cs="Calibri"/>
          <w:color w:val="101113"/>
          <w:lang w:eastAsia="pl-PL"/>
        </w:rPr>
        <w:t>Miejskiej Jarosław</w:t>
      </w: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 w formie dotacji </w:t>
      </w:r>
      <w:r w:rsidR="008E45F1">
        <w:rPr>
          <w:rFonts w:ascii="Univers" w:eastAsia="Times New Roman" w:hAnsi="Univers" w:cs="Calibri"/>
          <w:color w:val="101113"/>
          <w:lang w:eastAsia="pl-PL"/>
        </w:rPr>
        <w:br/>
      </w: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z Narodowego Funduszu Ochrony Środowiska i Gospodarki Wodnej za pośrednictwem Wojewódzkiego Funduszu Ochrony Środowiska i Gospodarki Wodnej w </w:t>
      </w:r>
      <w:r>
        <w:rPr>
          <w:rFonts w:ascii="Univers" w:eastAsia="Times New Roman" w:hAnsi="Univers" w:cs="Calibri"/>
          <w:color w:val="101113"/>
          <w:lang w:eastAsia="pl-PL"/>
        </w:rPr>
        <w:t>Rzeszowie</w:t>
      </w:r>
      <w:r w:rsidRPr="00F6252D">
        <w:rPr>
          <w:rFonts w:ascii="Univers" w:eastAsia="Times New Roman" w:hAnsi="Univers" w:cs="Calibri"/>
          <w:color w:val="101113"/>
          <w:lang w:eastAsia="pl-PL"/>
        </w:rPr>
        <w:t>.</w:t>
      </w:r>
    </w:p>
    <w:p w14:paraId="5AE3EDD7" w14:textId="4A378EB3" w:rsidR="005515F8" w:rsidRPr="00F6252D" w:rsidRDefault="005515F8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>
        <w:rPr>
          <w:rFonts w:ascii="Univers" w:eastAsia="Times New Roman" w:hAnsi="Univers" w:cs="Calibri"/>
          <w:color w:val="101113"/>
          <w:lang w:eastAsia="pl-PL"/>
        </w:rPr>
        <w:t>Termin zakończenia naboru</w:t>
      </w:r>
      <w:r w:rsidR="00417FBA">
        <w:rPr>
          <w:rFonts w:ascii="Univers" w:eastAsia="Times New Roman" w:hAnsi="Univers" w:cs="Calibri"/>
          <w:color w:val="101113"/>
          <w:lang w:eastAsia="pl-PL"/>
        </w:rPr>
        <w:t>:</w:t>
      </w:r>
      <w:r>
        <w:rPr>
          <w:rFonts w:ascii="Univers" w:eastAsia="Times New Roman" w:hAnsi="Univers" w:cs="Calibri"/>
          <w:color w:val="101113"/>
          <w:lang w:eastAsia="pl-PL"/>
        </w:rPr>
        <w:t xml:space="preserve"> </w:t>
      </w:r>
      <w:r w:rsidR="008E45F1">
        <w:rPr>
          <w:rFonts w:ascii="Univers" w:eastAsia="Times New Roman" w:hAnsi="Univers" w:cs="Calibri"/>
          <w:color w:val="101113"/>
          <w:lang w:eastAsia="pl-PL"/>
        </w:rPr>
        <w:t>29</w:t>
      </w:r>
      <w:r>
        <w:rPr>
          <w:rFonts w:ascii="Univers" w:eastAsia="Times New Roman" w:hAnsi="Univers" w:cs="Calibri"/>
          <w:color w:val="101113"/>
          <w:lang w:eastAsia="pl-PL"/>
        </w:rPr>
        <w:t xml:space="preserve"> </w:t>
      </w:r>
      <w:r w:rsidR="008E45F1">
        <w:rPr>
          <w:rFonts w:ascii="Univers" w:eastAsia="Times New Roman" w:hAnsi="Univers" w:cs="Calibri"/>
          <w:color w:val="101113"/>
          <w:lang w:eastAsia="pl-PL"/>
        </w:rPr>
        <w:t>sierpnia</w:t>
      </w:r>
      <w:r>
        <w:rPr>
          <w:rFonts w:ascii="Univers" w:eastAsia="Times New Roman" w:hAnsi="Univers" w:cs="Calibri"/>
          <w:color w:val="101113"/>
          <w:lang w:eastAsia="pl-PL"/>
        </w:rPr>
        <w:t xml:space="preserve"> 202</w:t>
      </w:r>
      <w:r w:rsidR="001C5466">
        <w:rPr>
          <w:rFonts w:ascii="Univers" w:eastAsia="Times New Roman" w:hAnsi="Univers" w:cs="Calibri"/>
          <w:color w:val="101113"/>
          <w:lang w:eastAsia="pl-PL"/>
        </w:rPr>
        <w:t>5</w:t>
      </w:r>
      <w:r>
        <w:rPr>
          <w:rFonts w:ascii="Univers" w:eastAsia="Times New Roman" w:hAnsi="Univers" w:cs="Calibri"/>
          <w:color w:val="101113"/>
          <w:lang w:eastAsia="pl-PL"/>
        </w:rPr>
        <w:t xml:space="preserve"> r.</w:t>
      </w:r>
    </w:p>
    <w:p w14:paraId="77667710" w14:textId="056E83BC" w:rsidR="00F6252D" w:rsidRP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Celem Programu jest poprawa jakości powietrza oraz zmniejszenie emisji pyłów oraz gazów cieplarnianych poprzez wymianę źródeł ciepła i poprawę efektywności energetycznej w lokalach mieszkalnych znajdujących się w budynkach mieszkalnych wielorodzinnych, znajdujących się na terenie Gminy </w:t>
      </w:r>
      <w:r>
        <w:rPr>
          <w:rFonts w:ascii="Univers" w:eastAsia="Times New Roman" w:hAnsi="Univers" w:cs="Calibri"/>
          <w:color w:val="101113"/>
          <w:lang w:eastAsia="pl-PL"/>
        </w:rPr>
        <w:t>Miejskiej Jarosław</w:t>
      </w:r>
      <w:r w:rsidRPr="00F6252D">
        <w:rPr>
          <w:rFonts w:ascii="Univers" w:eastAsia="Times New Roman" w:hAnsi="Univers" w:cs="Calibri"/>
          <w:color w:val="101113"/>
          <w:lang w:eastAsia="pl-PL"/>
        </w:rPr>
        <w:t>.</w:t>
      </w:r>
    </w:p>
    <w:p w14:paraId="30F2A596" w14:textId="77777777" w:rsidR="00F6252D" w:rsidRP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b/>
          <w:bCs/>
          <w:color w:val="101113"/>
          <w:lang w:eastAsia="pl-PL"/>
        </w:rPr>
        <w:t>Beneficjenci Programu:</w:t>
      </w:r>
    </w:p>
    <w:p w14:paraId="61F82858" w14:textId="463B6289" w:rsidR="00F6252D" w:rsidRP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>
        <w:rPr>
          <w:rFonts w:ascii="Univers" w:eastAsia="Times New Roman" w:hAnsi="Univers" w:cs="Calibri"/>
          <w:color w:val="101113"/>
          <w:lang w:eastAsia="pl-PL"/>
        </w:rPr>
        <w:t xml:space="preserve">Beneficjentem </w:t>
      </w:r>
      <w:r w:rsidRPr="00F6252D">
        <w:rPr>
          <w:rFonts w:ascii="Univers" w:eastAsia="Times New Roman" w:hAnsi="Univers" w:cs="Calibri"/>
          <w:color w:val="101113"/>
          <w:lang w:eastAsia="pl-PL"/>
        </w:rPr>
        <w:t>końcowym jest:</w:t>
      </w:r>
    </w:p>
    <w:p w14:paraId="08309D0D" w14:textId="08BFA858" w:rsidR="00F6252D" w:rsidRP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a) osoba fizyczna posiadająca tytuł prawny do lokalu mieszkalnego znajdującego się </w:t>
      </w:r>
      <w:r w:rsidR="004133D6">
        <w:rPr>
          <w:rFonts w:ascii="Univers" w:eastAsia="Times New Roman" w:hAnsi="Univers" w:cs="Calibri"/>
          <w:color w:val="101113"/>
          <w:lang w:eastAsia="pl-PL"/>
        </w:rPr>
        <w:br/>
      </w:r>
      <w:r w:rsidRPr="00F6252D">
        <w:rPr>
          <w:rFonts w:ascii="Univers" w:eastAsia="Times New Roman" w:hAnsi="Univers" w:cs="Calibri"/>
          <w:color w:val="101113"/>
          <w:lang w:eastAsia="pl-PL"/>
        </w:rPr>
        <w:t>w budynku mieszkalnym wielorodzinnym wynikający z prawa własności  albo ograniczonego prawa rzeczowego albo najmu lokalu mieszkalnego stanowiącego własność gminy wchodzącego w skład mieszkaniowego zasobu gminy</w:t>
      </w:r>
      <w:r w:rsidR="00C92DA2">
        <w:rPr>
          <w:rFonts w:ascii="Univers" w:eastAsia="Times New Roman" w:hAnsi="Univers" w:cs="Calibri"/>
          <w:color w:val="101113"/>
          <w:lang w:eastAsia="pl-PL"/>
        </w:rPr>
        <w:t>;</w:t>
      </w:r>
    </w:p>
    <w:p w14:paraId="4C05B079" w14:textId="227C88FC" w:rsidR="00F6252D" w:rsidRP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b) </w:t>
      </w:r>
      <w:r w:rsidR="00C92DA2">
        <w:rPr>
          <w:rFonts w:ascii="Univers" w:eastAsia="Times New Roman" w:hAnsi="Univers" w:cs="Calibri"/>
          <w:color w:val="101113"/>
          <w:lang w:eastAsia="pl-PL"/>
        </w:rPr>
        <w:t>w</w:t>
      </w:r>
      <w:r w:rsidRPr="00F6252D">
        <w:rPr>
          <w:rFonts w:ascii="Univers" w:eastAsia="Times New Roman" w:hAnsi="Univers" w:cs="Calibri"/>
          <w:color w:val="101113"/>
          <w:lang w:eastAsia="pl-PL"/>
        </w:rPr>
        <w:t>spólnota mieszkaniowa obejmująca od 3 do 7 lokali mieszkalnych</w:t>
      </w:r>
      <w:r w:rsidR="00C92DA2">
        <w:rPr>
          <w:rFonts w:ascii="Univers" w:eastAsia="Times New Roman" w:hAnsi="Univers" w:cs="Calibri"/>
          <w:color w:val="101113"/>
          <w:lang w:eastAsia="pl-PL"/>
        </w:rPr>
        <w:t>.</w:t>
      </w:r>
    </w:p>
    <w:p w14:paraId="114FE701" w14:textId="7AB3C760" w:rsidR="00F6252D" w:rsidRP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Rozpoczęcie przedsięwzięcia przez Beneficjenta końcowego (data wystawienia pierwszej faktury lub równoważnego dokumentu księgowego) może nastąpić nie wcześniej niż data zawarcia umowy o dofinansowanie. Zakończenie  przedsięwzięcia przez Beneficjenta końcowego (data wystawienia ostatniej faktury lub równoważnego </w:t>
      </w:r>
      <w:r w:rsidRPr="00F6252D">
        <w:rPr>
          <w:rFonts w:ascii="Univers" w:eastAsia="Times New Roman" w:hAnsi="Univers" w:cs="Calibri"/>
          <w:color w:val="101113"/>
          <w:lang w:eastAsia="pl-PL"/>
        </w:rPr>
        <w:lastRenderedPageBreak/>
        <w:t>dokumentu księgowego lub innego dokumentu potwierdzającego wykonanie prac) oznacza rzeczowe zakończenie prac pozwalające na eksploatację zamontowanych urządzeń.</w:t>
      </w:r>
    </w:p>
    <w:p w14:paraId="415DCB0F" w14:textId="101FF77F" w:rsidR="00F6252D" w:rsidRP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color w:val="101113"/>
          <w:lang w:eastAsia="pl-PL"/>
        </w:rPr>
        <w:t>Termin zakończenia realizacji przedsięwzięcia nie może przekroczyć 31.1</w:t>
      </w:r>
      <w:r w:rsidR="00C92DA2">
        <w:rPr>
          <w:rFonts w:ascii="Univers" w:eastAsia="Times New Roman" w:hAnsi="Univers" w:cs="Calibri"/>
          <w:color w:val="101113"/>
          <w:lang w:eastAsia="pl-PL"/>
        </w:rPr>
        <w:t>1</w:t>
      </w:r>
      <w:r w:rsidRPr="00F6252D">
        <w:rPr>
          <w:rFonts w:ascii="Univers" w:eastAsia="Times New Roman" w:hAnsi="Univers" w:cs="Calibri"/>
          <w:color w:val="101113"/>
          <w:lang w:eastAsia="pl-PL"/>
        </w:rPr>
        <w:t>.2025r.</w:t>
      </w:r>
    </w:p>
    <w:p w14:paraId="4643D30B" w14:textId="77777777" w:rsidR="00F6252D" w:rsidRP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b/>
          <w:bCs/>
          <w:color w:val="101113"/>
          <w:lang w:eastAsia="pl-PL"/>
        </w:rPr>
        <w:t>Warunki dofinansowania</w:t>
      </w:r>
    </w:p>
    <w:p w14:paraId="3304299C" w14:textId="6345D315" w:rsidR="00F6252D" w:rsidRP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Po przeprowadzeniu naboru i ocenie  wniosków o dofinansowanie pod względem spełnienia warunków kwalifikujących do programu, gmina zawiera umowy </w:t>
      </w:r>
      <w:r w:rsidR="004133D6">
        <w:rPr>
          <w:rFonts w:ascii="Univers" w:eastAsia="Times New Roman" w:hAnsi="Univers" w:cs="Calibri"/>
          <w:color w:val="101113"/>
          <w:lang w:eastAsia="pl-PL"/>
        </w:rPr>
        <w:br/>
      </w: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o dofinansowanie z Beneficjentami końcowymi. Dotacja jest wypłacana przez </w:t>
      </w:r>
      <w:proofErr w:type="spellStart"/>
      <w:r w:rsidRPr="00F6252D">
        <w:rPr>
          <w:rFonts w:ascii="Univers" w:eastAsia="Times New Roman" w:hAnsi="Univers" w:cs="Calibri"/>
          <w:color w:val="101113"/>
          <w:lang w:eastAsia="pl-PL"/>
        </w:rPr>
        <w:t>WFOŚiGW</w:t>
      </w:r>
      <w:proofErr w:type="spellEnd"/>
      <w:r w:rsidRPr="00F6252D">
        <w:rPr>
          <w:rFonts w:ascii="Univers" w:eastAsia="Times New Roman" w:hAnsi="Univers" w:cs="Calibri"/>
          <w:color w:val="101113"/>
          <w:lang w:eastAsia="pl-PL"/>
        </w:rPr>
        <w:t xml:space="preserve"> na podstawie złożonego przez gminę wniosku o płatność dla zbioru przedsięwzięć zrealizowanych przez Beneficjentów końcowych.</w:t>
      </w:r>
    </w:p>
    <w:p w14:paraId="41BD0CA1" w14:textId="77777777" w:rsidR="00F6252D" w:rsidRP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b/>
          <w:bCs/>
          <w:color w:val="101113"/>
          <w:lang w:eastAsia="pl-PL"/>
        </w:rPr>
        <w:t>Rodzaje przedsięwzięć, kwota dotacji</w:t>
      </w:r>
    </w:p>
    <w:p w14:paraId="0C9A56DB" w14:textId="77777777" w:rsidR="00F6252D" w:rsidRPr="00172247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b/>
          <w:bCs/>
          <w:color w:val="101113"/>
          <w:lang w:eastAsia="pl-PL"/>
        </w:rPr>
      </w:pPr>
      <w:r w:rsidRPr="00172247">
        <w:rPr>
          <w:rFonts w:ascii="Univers" w:eastAsia="Times New Roman" w:hAnsi="Univers" w:cs="Calibri"/>
          <w:b/>
          <w:bCs/>
          <w:color w:val="101113"/>
          <w:lang w:eastAsia="pl-PL"/>
        </w:rPr>
        <w:t>Dla Beneficjentów końcowych  – osoby fizyczne</w:t>
      </w:r>
    </w:p>
    <w:p w14:paraId="1802C549" w14:textId="77777777" w:rsidR="00F6252D" w:rsidRP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Demontaż wszystkich nieefektywnych źródeł ciepła na paliwa stałe służących do ogrzewania lokalu mieszkalnego oraz: zakup i montaż: pompy ciepła powietrze/woda, pompy ciepła typu powietrze/powietrze, kotła gazowego kondensacyjnego, ogrzewania elektrycznego, kotła na </w:t>
      </w:r>
      <w:proofErr w:type="spellStart"/>
      <w:r w:rsidRPr="00F6252D">
        <w:rPr>
          <w:rFonts w:ascii="Univers" w:eastAsia="Times New Roman" w:hAnsi="Univers" w:cs="Calibri"/>
          <w:color w:val="101113"/>
          <w:lang w:eastAsia="pl-PL"/>
        </w:rPr>
        <w:t>pellet</w:t>
      </w:r>
      <w:proofErr w:type="spellEnd"/>
      <w:r w:rsidRPr="00F6252D">
        <w:rPr>
          <w:rFonts w:ascii="Univers" w:eastAsia="Times New Roman" w:hAnsi="Univers" w:cs="Calibri"/>
          <w:color w:val="101113"/>
          <w:lang w:eastAsia="pl-PL"/>
        </w:rPr>
        <w:t xml:space="preserve"> o podwyższonym standardzie, kotła zgazowującego drewno o podwyższonym standardzie</w:t>
      </w:r>
    </w:p>
    <w:p w14:paraId="3D573E10" w14:textId="77777777" w:rsidR="00F6252D" w:rsidRP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color w:val="101113"/>
          <w:lang w:eastAsia="pl-PL"/>
        </w:rPr>
        <w:t>Dodatkowo można wykonać: Instalację centralnego ogrzewania oraz instalację ciepłej wody użytkowej, zakup i montaż okien i/lub drzwi, wentylację mechaniczną z odzyskiem ciepła, wymianę drzwi wejściowych, dokumentację projektową.</w:t>
      </w:r>
    </w:p>
    <w:p w14:paraId="56F4BCA9" w14:textId="77777777" w:rsidR="00F6252D" w:rsidRP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color w:val="101113"/>
          <w:lang w:eastAsia="pl-PL"/>
        </w:rPr>
        <w:t>Poziomy dofinansowania:</w:t>
      </w:r>
    </w:p>
    <w:p w14:paraId="25F8F531" w14:textId="77777777" w:rsidR="00F96812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b/>
          <w:bCs/>
          <w:color w:val="101113"/>
          <w:lang w:eastAsia="pl-PL"/>
        </w:rPr>
        <w:t>Podstawowy:  30%</w:t>
      </w:r>
      <w:r w:rsidRPr="00F6252D">
        <w:rPr>
          <w:rFonts w:ascii="Univers" w:eastAsia="Times New Roman" w:hAnsi="Univers" w:cs="Calibri"/>
          <w:color w:val="101113"/>
          <w:lang w:eastAsia="pl-PL"/>
        </w:rPr>
        <w:t>, ale nie więcej niż </w:t>
      </w:r>
      <w:r w:rsidRPr="00F6252D">
        <w:rPr>
          <w:rFonts w:ascii="Univers" w:eastAsia="Times New Roman" w:hAnsi="Univers" w:cs="Calibri"/>
          <w:b/>
          <w:bCs/>
          <w:color w:val="101113"/>
          <w:lang w:eastAsia="pl-PL"/>
        </w:rPr>
        <w:t>16 500,00</w:t>
      </w:r>
      <w:r w:rsidRPr="00F6252D">
        <w:rPr>
          <w:rFonts w:ascii="Univers" w:eastAsia="Times New Roman" w:hAnsi="Univers" w:cs="Calibri"/>
          <w:color w:val="101113"/>
          <w:lang w:eastAsia="pl-PL"/>
        </w:rPr>
        <w:t> zł</w:t>
      </w:r>
      <w:r w:rsidR="00C92DA2">
        <w:rPr>
          <w:rFonts w:ascii="Univers" w:eastAsia="Times New Roman" w:hAnsi="Univers" w:cs="Calibri"/>
          <w:color w:val="101113"/>
          <w:lang w:eastAsia="pl-PL"/>
        </w:rPr>
        <w:t xml:space="preserve"> n</w:t>
      </w:r>
      <w:r w:rsidRPr="00F6252D">
        <w:rPr>
          <w:rFonts w:ascii="Univers" w:eastAsia="Times New Roman" w:hAnsi="Univers" w:cs="Calibri"/>
          <w:color w:val="101113"/>
          <w:lang w:eastAsia="pl-PL"/>
        </w:rPr>
        <w:t>a jeden lokal mieszkalny.  Dla osoby, której roczne dochody nie przekraczają kwoty: </w:t>
      </w:r>
    </w:p>
    <w:p w14:paraId="2B46F091" w14:textId="77777777" w:rsidR="00F96812" w:rsidRPr="00F96812" w:rsidRDefault="00F6252D" w:rsidP="00F96812">
      <w:pPr>
        <w:pStyle w:val="Akapitzlist"/>
        <w:numPr>
          <w:ilvl w:val="0"/>
          <w:numId w:val="2"/>
        </w:num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96812">
        <w:rPr>
          <w:rFonts w:ascii="Univers" w:eastAsia="Times New Roman" w:hAnsi="Univers" w:cs="Calibri"/>
          <w:b/>
          <w:bCs/>
          <w:color w:val="101113"/>
          <w:lang w:eastAsia="pl-PL"/>
        </w:rPr>
        <w:t>135 000,00 zł. </w:t>
      </w:r>
    </w:p>
    <w:p w14:paraId="05F678DD" w14:textId="5453BB58" w:rsidR="00F6252D" w:rsidRPr="00F96812" w:rsidRDefault="00F6252D" w:rsidP="00F96812">
      <w:pPr>
        <w:shd w:val="clear" w:color="auto" w:fill="FFFFFF"/>
        <w:spacing w:after="165" w:line="240" w:lineRule="auto"/>
        <w:ind w:left="360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96812">
        <w:rPr>
          <w:rFonts w:ascii="Univers" w:eastAsia="Times New Roman" w:hAnsi="Univers" w:cs="Calibri"/>
          <w:color w:val="101113"/>
          <w:lang w:eastAsia="pl-PL"/>
        </w:rPr>
        <w:t>Brany jest pod uwagę tylko dochód osoby składającej wniosek.</w:t>
      </w:r>
    </w:p>
    <w:p w14:paraId="7EE0A711" w14:textId="77777777" w:rsidR="00F96812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b/>
          <w:bCs/>
          <w:color w:val="101113"/>
          <w:lang w:eastAsia="pl-PL"/>
        </w:rPr>
        <w:t>Podwyższony: 60%</w:t>
      </w:r>
      <w:r w:rsidRPr="00F6252D">
        <w:rPr>
          <w:rFonts w:ascii="Univers" w:eastAsia="Times New Roman" w:hAnsi="Univers" w:cs="Calibri"/>
          <w:color w:val="101113"/>
          <w:lang w:eastAsia="pl-PL"/>
        </w:rPr>
        <w:t>, ale nie więcej niż </w:t>
      </w:r>
      <w:r w:rsidRPr="00F6252D">
        <w:rPr>
          <w:rFonts w:ascii="Univers" w:eastAsia="Times New Roman" w:hAnsi="Univers" w:cs="Calibri"/>
          <w:b/>
          <w:bCs/>
          <w:color w:val="101113"/>
          <w:lang w:eastAsia="pl-PL"/>
        </w:rPr>
        <w:t>27 500,00</w:t>
      </w:r>
      <w:r w:rsidRPr="00F6252D">
        <w:rPr>
          <w:rFonts w:ascii="Univers" w:eastAsia="Times New Roman" w:hAnsi="Univers" w:cs="Calibri"/>
          <w:color w:val="101113"/>
          <w:lang w:eastAsia="pl-PL"/>
        </w:rPr>
        <w:t> zł</w:t>
      </w:r>
      <w:r w:rsidR="00C92DA2">
        <w:rPr>
          <w:rFonts w:ascii="Univers" w:eastAsia="Times New Roman" w:hAnsi="Univers" w:cs="Calibri"/>
          <w:color w:val="101113"/>
          <w:lang w:eastAsia="pl-PL"/>
        </w:rPr>
        <w:t xml:space="preserve"> n</w:t>
      </w:r>
      <w:r w:rsidRPr="00F6252D">
        <w:rPr>
          <w:rFonts w:ascii="Univers" w:eastAsia="Times New Roman" w:hAnsi="Univers" w:cs="Calibri"/>
          <w:color w:val="101113"/>
          <w:lang w:eastAsia="pl-PL"/>
        </w:rPr>
        <w:t>a jeden lokal mieszkalny. Dla osoby, której przeciętny miesięczny dochód na jednego członka jej gospodarstwa domowego nie przekracza kwoty: </w:t>
      </w:r>
    </w:p>
    <w:p w14:paraId="529EA5BE" w14:textId="77777777" w:rsidR="00F96812" w:rsidRPr="00F96812" w:rsidRDefault="00F6252D" w:rsidP="00F96812">
      <w:pPr>
        <w:pStyle w:val="Akapitzlist"/>
        <w:numPr>
          <w:ilvl w:val="0"/>
          <w:numId w:val="1"/>
        </w:num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b/>
          <w:bCs/>
          <w:color w:val="101113"/>
          <w:lang w:eastAsia="pl-PL"/>
        </w:rPr>
      </w:pPr>
      <w:r w:rsidRPr="00F96812">
        <w:rPr>
          <w:rFonts w:ascii="Univers" w:eastAsia="Times New Roman" w:hAnsi="Univers" w:cs="Calibri"/>
          <w:b/>
          <w:bCs/>
          <w:color w:val="101113"/>
          <w:lang w:eastAsia="pl-PL"/>
        </w:rPr>
        <w:t>1 894,00 zł </w:t>
      </w:r>
      <w:r w:rsidRPr="00F96812">
        <w:rPr>
          <w:rFonts w:ascii="Univers" w:eastAsia="Times New Roman" w:hAnsi="Univers" w:cs="Calibri"/>
          <w:color w:val="101113"/>
          <w:lang w:eastAsia="pl-PL"/>
        </w:rPr>
        <w:t>w gospodarstwie wieloosobowym</w:t>
      </w:r>
      <w:r w:rsidRPr="00F96812">
        <w:rPr>
          <w:rFonts w:ascii="Univers" w:eastAsia="Times New Roman" w:hAnsi="Univers" w:cs="Calibri"/>
          <w:b/>
          <w:bCs/>
          <w:color w:val="101113"/>
          <w:lang w:eastAsia="pl-PL"/>
        </w:rPr>
        <w:t xml:space="preserve">,  </w:t>
      </w:r>
    </w:p>
    <w:p w14:paraId="5B87651D" w14:textId="0B7640BF" w:rsidR="00F6252D" w:rsidRPr="00F96812" w:rsidRDefault="00F6252D" w:rsidP="00F96812">
      <w:pPr>
        <w:pStyle w:val="Akapitzlist"/>
        <w:numPr>
          <w:ilvl w:val="0"/>
          <w:numId w:val="1"/>
        </w:num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96812">
        <w:rPr>
          <w:rFonts w:ascii="Univers" w:eastAsia="Times New Roman" w:hAnsi="Univers" w:cs="Calibri"/>
          <w:b/>
          <w:bCs/>
          <w:color w:val="101113"/>
          <w:lang w:eastAsia="pl-PL"/>
        </w:rPr>
        <w:t>2 651,00  zł </w:t>
      </w:r>
      <w:r w:rsidRPr="00F96812">
        <w:rPr>
          <w:rFonts w:ascii="Univers" w:eastAsia="Times New Roman" w:hAnsi="Univers" w:cs="Calibri"/>
          <w:color w:val="101113"/>
          <w:lang w:eastAsia="pl-PL"/>
        </w:rPr>
        <w:t>w gospodarstwie jednoosobowym.     </w:t>
      </w:r>
      <w:r w:rsidRPr="00F96812">
        <w:rPr>
          <w:rFonts w:ascii="Univers" w:eastAsia="Times New Roman" w:hAnsi="Univers" w:cs="Calibri"/>
          <w:b/>
          <w:bCs/>
          <w:color w:val="101113"/>
          <w:lang w:eastAsia="pl-PL"/>
        </w:rPr>
        <w:t>                                       </w:t>
      </w:r>
    </w:p>
    <w:p w14:paraId="719643A6" w14:textId="5CC2CD06" w:rsidR="00F96812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b/>
          <w:bCs/>
          <w:color w:val="101113"/>
          <w:lang w:eastAsia="pl-PL"/>
        </w:rPr>
        <w:t>Najwyższy: </w:t>
      </w:r>
      <w:r w:rsidRPr="00F6252D">
        <w:rPr>
          <w:rFonts w:ascii="Univers" w:eastAsia="Times New Roman" w:hAnsi="Univers" w:cs="Calibri"/>
          <w:color w:val="101113"/>
          <w:lang w:eastAsia="pl-PL"/>
        </w:rPr>
        <w:t> </w:t>
      </w:r>
      <w:r w:rsidRPr="00F6252D">
        <w:rPr>
          <w:rFonts w:ascii="Univers" w:eastAsia="Times New Roman" w:hAnsi="Univers" w:cs="Calibri"/>
          <w:b/>
          <w:bCs/>
          <w:color w:val="101113"/>
          <w:lang w:eastAsia="pl-PL"/>
        </w:rPr>
        <w:t>90%</w:t>
      </w:r>
      <w:r w:rsidRPr="00F6252D">
        <w:rPr>
          <w:rFonts w:ascii="Univers" w:eastAsia="Times New Roman" w:hAnsi="Univers" w:cs="Calibri"/>
          <w:color w:val="101113"/>
          <w:lang w:eastAsia="pl-PL"/>
        </w:rPr>
        <w:t>, ale nie więcej</w:t>
      </w:r>
      <w:r w:rsidR="00F96812">
        <w:rPr>
          <w:rFonts w:ascii="Univers" w:eastAsia="Times New Roman" w:hAnsi="Univers" w:cs="Calibri"/>
          <w:color w:val="101113"/>
          <w:lang w:eastAsia="pl-PL"/>
        </w:rPr>
        <w:t xml:space="preserve"> </w:t>
      </w:r>
      <w:r w:rsidRPr="00F6252D">
        <w:rPr>
          <w:rFonts w:ascii="Univers" w:eastAsia="Times New Roman" w:hAnsi="Univers" w:cs="Calibri"/>
          <w:color w:val="101113"/>
          <w:lang w:eastAsia="pl-PL"/>
        </w:rPr>
        <w:t>niż</w:t>
      </w:r>
      <w:r w:rsidR="003558E8">
        <w:rPr>
          <w:rFonts w:ascii="Univers" w:eastAsia="Times New Roman" w:hAnsi="Univers" w:cs="Calibri"/>
          <w:color w:val="101113"/>
          <w:lang w:eastAsia="pl-PL"/>
        </w:rPr>
        <w:t xml:space="preserve"> </w:t>
      </w:r>
      <w:r w:rsidRPr="00F6252D">
        <w:rPr>
          <w:rFonts w:ascii="Univers" w:eastAsia="Times New Roman" w:hAnsi="Univers" w:cs="Calibri"/>
          <w:b/>
          <w:bCs/>
          <w:color w:val="101113"/>
          <w:lang w:eastAsia="pl-PL"/>
        </w:rPr>
        <w:t>41 000,00</w:t>
      </w:r>
      <w:r w:rsidRPr="00F6252D">
        <w:rPr>
          <w:rFonts w:ascii="Univers" w:eastAsia="Times New Roman" w:hAnsi="Univers" w:cs="Calibri"/>
          <w:color w:val="101113"/>
          <w:lang w:eastAsia="pl-PL"/>
        </w:rPr>
        <w:t> zł na jeden lokal mieszkalny. Dla  osoby,  której przeciętny miesięczny dochód na jednego członka jej gospodarstwa domowego nie przekracza kwoty</w:t>
      </w:r>
      <w:r w:rsidR="00F96812">
        <w:rPr>
          <w:rFonts w:ascii="Univers" w:eastAsia="Times New Roman" w:hAnsi="Univers" w:cs="Calibri"/>
          <w:color w:val="101113"/>
          <w:lang w:eastAsia="pl-PL"/>
        </w:rPr>
        <w:t>:</w:t>
      </w:r>
    </w:p>
    <w:p w14:paraId="3BCA4409" w14:textId="77777777" w:rsidR="00F96812" w:rsidRPr="00F96812" w:rsidRDefault="00F6252D" w:rsidP="00F96812">
      <w:pPr>
        <w:pStyle w:val="Akapitzlist"/>
        <w:numPr>
          <w:ilvl w:val="0"/>
          <w:numId w:val="3"/>
        </w:num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96812">
        <w:rPr>
          <w:rFonts w:ascii="Univers" w:eastAsia="Times New Roman" w:hAnsi="Univers" w:cs="Calibri"/>
          <w:b/>
          <w:bCs/>
          <w:color w:val="101113"/>
          <w:lang w:eastAsia="pl-PL"/>
        </w:rPr>
        <w:t>1 090,00 zł</w:t>
      </w:r>
      <w:r w:rsidRPr="00F96812">
        <w:rPr>
          <w:rFonts w:ascii="Univers" w:eastAsia="Times New Roman" w:hAnsi="Univers" w:cs="Calibri"/>
          <w:color w:val="101113"/>
          <w:lang w:eastAsia="pl-PL"/>
        </w:rPr>
        <w:t> w gospodarstwie wieloosobowym,</w:t>
      </w:r>
      <w:r w:rsidRPr="00F96812">
        <w:rPr>
          <w:rFonts w:ascii="Univers" w:eastAsia="Times New Roman" w:hAnsi="Univers" w:cs="Calibri"/>
          <w:b/>
          <w:bCs/>
          <w:color w:val="101113"/>
          <w:lang w:eastAsia="pl-PL"/>
        </w:rPr>
        <w:t xml:space="preserve"> </w:t>
      </w:r>
    </w:p>
    <w:p w14:paraId="239034E9" w14:textId="77777777" w:rsidR="00F96812" w:rsidRDefault="00F6252D" w:rsidP="00F96812">
      <w:pPr>
        <w:pStyle w:val="Akapitzlist"/>
        <w:numPr>
          <w:ilvl w:val="0"/>
          <w:numId w:val="3"/>
        </w:num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96812">
        <w:rPr>
          <w:rFonts w:ascii="Univers" w:eastAsia="Times New Roman" w:hAnsi="Univers" w:cs="Calibri"/>
          <w:b/>
          <w:bCs/>
          <w:color w:val="101113"/>
          <w:lang w:eastAsia="pl-PL"/>
        </w:rPr>
        <w:t>1 526,00 zł</w:t>
      </w:r>
      <w:r w:rsidRPr="00F96812">
        <w:rPr>
          <w:rFonts w:ascii="Univers" w:eastAsia="Times New Roman" w:hAnsi="Univers" w:cs="Calibri"/>
          <w:color w:val="101113"/>
          <w:lang w:eastAsia="pl-PL"/>
        </w:rPr>
        <w:t xml:space="preserve"> w gospodarstwie jednoosobowym, </w:t>
      </w:r>
    </w:p>
    <w:p w14:paraId="743EF787" w14:textId="099E9393" w:rsidR="00F6252D" w:rsidRPr="00F96812" w:rsidRDefault="00F6252D" w:rsidP="00F96812">
      <w:pPr>
        <w:pStyle w:val="Akapitzlist"/>
        <w:numPr>
          <w:ilvl w:val="0"/>
          <w:numId w:val="3"/>
        </w:num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96812">
        <w:rPr>
          <w:rFonts w:ascii="Univers" w:eastAsia="Times New Roman" w:hAnsi="Univers" w:cs="Calibri"/>
          <w:color w:val="101113"/>
          <w:lang w:eastAsia="pl-PL"/>
        </w:rPr>
        <w:t>lub jest ustalone prawo do zasiłku stałego, okresowego, rodzinnego, specjalnego lub opiekuńczego.</w:t>
      </w:r>
    </w:p>
    <w:p w14:paraId="2EAAE8C2" w14:textId="77777777" w:rsidR="00F6252D" w:rsidRPr="00172247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b/>
          <w:bCs/>
          <w:color w:val="101113"/>
          <w:lang w:eastAsia="pl-PL"/>
        </w:rPr>
      </w:pPr>
      <w:r w:rsidRPr="00172247">
        <w:rPr>
          <w:rFonts w:ascii="Univers" w:eastAsia="Times New Roman" w:hAnsi="Univers" w:cs="Calibri"/>
          <w:b/>
          <w:bCs/>
          <w:color w:val="101113"/>
          <w:lang w:eastAsia="pl-PL"/>
        </w:rPr>
        <w:t>Dla Beneficjentów końcowych – Wspólnoty mieszkaniowe</w:t>
      </w:r>
    </w:p>
    <w:p w14:paraId="6DB037E9" w14:textId="3E49527C" w:rsidR="00F6252D" w:rsidRP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b/>
          <w:bCs/>
          <w:color w:val="101113"/>
          <w:lang w:eastAsia="pl-PL"/>
        </w:rPr>
        <w:t>a)</w:t>
      </w:r>
      <w:r w:rsidRPr="00F6252D">
        <w:rPr>
          <w:rFonts w:ascii="Univers" w:eastAsia="Times New Roman" w:hAnsi="Univers" w:cs="Calibri"/>
          <w:color w:val="101113"/>
          <w:lang w:eastAsia="pl-PL"/>
        </w:rPr>
        <w:t> Wymiana nieefektywnego źródła/eł ciepła na paliwo stałe na jedno wspólne.</w:t>
      </w:r>
      <w:r>
        <w:rPr>
          <w:rFonts w:ascii="Univers" w:eastAsia="Times New Roman" w:hAnsi="Univers" w:cs="Calibri"/>
          <w:color w:val="101113"/>
          <w:lang w:eastAsia="pl-PL"/>
        </w:rPr>
        <w:t xml:space="preserve"> </w:t>
      </w: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Dodatkowo można wykonać: instalację centralnego ogrzewania oraz instalację ciepłej </w:t>
      </w:r>
      <w:r w:rsidRPr="00F6252D">
        <w:rPr>
          <w:rFonts w:ascii="Univers" w:eastAsia="Times New Roman" w:hAnsi="Univers" w:cs="Calibri"/>
          <w:color w:val="101113"/>
          <w:lang w:eastAsia="pl-PL"/>
        </w:rPr>
        <w:lastRenderedPageBreak/>
        <w:t>wody użytkowej, wentylację mechaniczną z odzyskiem ciepła, ocieplenie przegród budowlanych (dotacja na 60% poniesionych kosztów kwalifikowanych, </w:t>
      </w:r>
      <w:r w:rsidRPr="00F6252D">
        <w:rPr>
          <w:rFonts w:ascii="Univers" w:eastAsia="Times New Roman" w:hAnsi="Univers" w:cs="Calibri"/>
          <w:b/>
          <w:bCs/>
          <w:color w:val="101113"/>
          <w:lang w:eastAsia="pl-PL"/>
        </w:rPr>
        <w:t>do 350 000,00 zł)</w:t>
      </w:r>
      <w:r w:rsidR="00230CC0">
        <w:rPr>
          <w:rFonts w:ascii="Univers" w:eastAsia="Times New Roman" w:hAnsi="Univers" w:cs="Calibri"/>
          <w:color w:val="101113"/>
          <w:lang w:eastAsia="pl-PL"/>
        </w:rPr>
        <w:t>,</w:t>
      </w:r>
    </w:p>
    <w:p w14:paraId="1C5DD2E4" w14:textId="6FBE99A6" w:rsidR="00F6252D" w:rsidRP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b/>
          <w:bCs/>
          <w:color w:val="101113"/>
          <w:lang w:eastAsia="pl-PL"/>
        </w:rPr>
        <w:t>b</w:t>
      </w:r>
      <w:r w:rsidRPr="00F6252D">
        <w:rPr>
          <w:rFonts w:ascii="Univers" w:eastAsia="Times New Roman" w:hAnsi="Univers" w:cs="Calibri"/>
          <w:color w:val="101113"/>
          <w:lang w:eastAsia="pl-PL"/>
        </w:rPr>
        <w:t>)</w:t>
      </w:r>
      <w:r w:rsidR="00230CC0">
        <w:rPr>
          <w:rFonts w:ascii="Univers" w:eastAsia="Times New Roman" w:hAnsi="Univers" w:cs="Calibri"/>
          <w:color w:val="101113"/>
          <w:lang w:eastAsia="pl-PL"/>
        </w:rPr>
        <w:t xml:space="preserve"> </w:t>
      </w:r>
      <w:r w:rsidRPr="00F6252D">
        <w:rPr>
          <w:rFonts w:ascii="Univers" w:eastAsia="Times New Roman" w:hAnsi="Univers" w:cs="Calibri"/>
          <w:color w:val="101113"/>
          <w:lang w:eastAsia="pl-PL"/>
        </w:rPr>
        <w:t>Wymiana nieefektywnego źródła/eł ciepła na paliwo stałe na jedno wspólne inne niż pompa ciepła</w:t>
      </w:r>
      <w:r w:rsidR="005515F8">
        <w:rPr>
          <w:rFonts w:ascii="Univers" w:eastAsia="Times New Roman" w:hAnsi="Univers" w:cs="Calibri"/>
          <w:color w:val="101113"/>
          <w:lang w:eastAsia="pl-PL"/>
        </w:rPr>
        <w:t xml:space="preserve"> </w:t>
      </w:r>
      <w:r w:rsidRPr="00F6252D">
        <w:rPr>
          <w:rFonts w:ascii="Univers" w:eastAsia="Times New Roman" w:hAnsi="Univers" w:cs="Calibri"/>
          <w:color w:val="101113"/>
          <w:lang w:eastAsia="pl-PL"/>
        </w:rPr>
        <w:t>(tj.:</w:t>
      </w:r>
      <w:r>
        <w:rPr>
          <w:rFonts w:ascii="Univers" w:eastAsia="Times New Roman" w:hAnsi="Univers" w:cs="Calibri"/>
          <w:color w:val="101113"/>
          <w:lang w:eastAsia="pl-PL"/>
        </w:rPr>
        <w:t xml:space="preserve"> </w:t>
      </w: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kocioł gazowy kondensacyjny, ogrzewanie elektryczne, kocioł na </w:t>
      </w:r>
      <w:proofErr w:type="spellStart"/>
      <w:r w:rsidRPr="00F6252D">
        <w:rPr>
          <w:rFonts w:ascii="Univers" w:eastAsia="Times New Roman" w:hAnsi="Univers" w:cs="Calibri"/>
          <w:color w:val="101113"/>
          <w:lang w:eastAsia="pl-PL"/>
        </w:rPr>
        <w:t>pellet</w:t>
      </w:r>
      <w:proofErr w:type="spellEnd"/>
      <w:r w:rsidRPr="00F6252D">
        <w:rPr>
          <w:rFonts w:ascii="Univers" w:eastAsia="Times New Roman" w:hAnsi="Univers" w:cs="Calibri"/>
          <w:color w:val="101113"/>
          <w:lang w:eastAsia="pl-PL"/>
        </w:rPr>
        <w:t xml:space="preserve"> o podwyższonym standardzie, kocioł zgazowujący drewno o podwyższonym standardzie). Dodatkowo można wykonać: instalację centralnego ogrzewania oraz instalację ciepłej wody użytkowej, wentylację mechaniczną z odzyskiem ciepła, ocieplenie przegród budowlanych, </w:t>
      </w:r>
      <w:proofErr w:type="spellStart"/>
      <w:r w:rsidRPr="00F6252D">
        <w:rPr>
          <w:rFonts w:ascii="Univers" w:eastAsia="Times New Roman" w:hAnsi="Univers" w:cs="Calibri"/>
          <w:color w:val="101113"/>
          <w:lang w:eastAsia="pl-PL"/>
        </w:rPr>
        <w:t>mikroinstalację</w:t>
      </w:r>
      <w:proofErr w:type="spellEnd"/>
      <w:r w:rsidRPr="00F6252D">
        <w:rPr>
          <w:rFonts w:ascii="Univers" w:eastAsia="Times New Roman" w:hAnsi="Univers" w:cs="Calibri"/>
          <w:color w:val="101113"/>
          <w:lang w:eastAsia="pl-PL"/>
        </w:rPr>
        <w:t xml:space="preserve"> fotowoltaiczną (dotacja na 60% poniesionych kosztów kwalifikowanych, </w:t>
      </w:r>
      <w:r w:rsidRPr="00F6252D">
        <w:rPr>
          <w:rFonts w:ascii="Univers" w:eastAsia="Times New Roman" w:hAnsi="Univers" w:cs="Calibri"/>
          <w:b/>
          <w:bCs/>
          <w:color w:val="101113"/>
          <w:lang w:eastAsia="pl-PL"/>
        </w:rPr>
        <w:t>do 360 000,00 zł</w:t>
      </w:r>
      <w:r w:rsidRPr="00F6252D">
        <w:rPr>
          <w:rFonts w:ascii="Univers" w:eastAsia="Times New Roman" w:hAnsi="Univers" w:cs="Calibri"/>
          <w:color w:val="101113"/>
          <w:lang w:eastAsia="pl-PL"/>
        </w:rPr>
        <w:t>)</w:t>
      </w:r>
      <w:r w:rsidR="00230CC0">
        <w:rPr>
          <w:rFonts w:ascii="Univers" w:eastAsia="Times New Roman" w:hAnsi="Univers" w:cs="Calibri"/>
          <w:color w:val="101113"/>
          <w:lang w:eastAsia="pl-PL"/>
        </w:rPr>
        <w:t>,</w:t>
      </w:r>
    </w:p>
    <w:p w14:paraId="5670485F" w14:textId="30AF9A22" w:rsidR="00F6252D" w:rsidRP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b/>
          <w:bCs/>
          <w:color w:val="101113"/>
          <w:lang w:eastAsia="pl-PL"/>
        </w:rPr>
        <w:t>c) </w:t>
      </w:r>
      <w:r w:rsidRPr="00F6252D">
        <w:rPr>
          <w:rFonts w:ascii="Univers" w:eastAsia="Times New Roman" w:hAnsi="Univers" w:cs="Calibri"/>
          <w:color w:val="101113"/>
          <w:lang w:eastAsia="pl-PL"/>
        </w:rPr>
        <w:t>Wymiana nieefektywnego źródła/eł ciepła na paliwo stałe na jedną wspólną pompę ciepła</w:t>
      </w:r>
      <w:r w:rsidR="005515F8">
        <w:rPr>
          <w:rFonts w:ascii="Univers" w:eastAsia="Times New Roman" w:hAnsi="Univers" w:cs="Calibri"/>
          <w:color w:val="101113"/>
          <w:lang w:eastAsia="pl-PL"/>
        </w:rPr>
        <w:t xml:space="preserve"> </w:t>
      </w:r>
      <w:r w:rsidRPr="00F6252D">
        <w:rPr>
          <w:rFonts w:ascii="Univers" w:eastAsia="Times New Roman" w:hAnsi="Univers" w:cs="Calibri"/>
          <w:color w:val="101113"/>
          <w:lang w:eastAsia="pl-PL"/>
        </w:rPr>
        <w:t>(tj.:</w:t>
      </w:r>
      <w:r w:rsidR="005515F8">
        <w:rPr>
          <w:rFonts w:ascii="Univers" w:eastAsia="Times New Roman" w:hAnsi="Univers" w:cs="Calibri"/>
          <w:color w:val="101113"/>
          <w:lang w:eastAsia="pl-PL"/>
        </w:rPr>
        <w:t xml:space="preserve"> </w:t>
      </w: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pompa ciepła powietrze/woda, pompa ciepła typu powietrze/powietrze, gruntowa pompa ciepła o podwyższonej klasie efektywności energetycznej). Dodatkowo można wykonać: instalację centralnego ogrzewania oraz instalację ciepłej wody użytkowej, wentylację mechaniczną z odzyskiem ciepła, ocieplenie przegród budowlanych, </w:t>
      </w:r>
      <w:proofErr w:type="spellStart"/>
      <w:r w:rsidRPr="00F6252D">
        <w:rPr>
          <w:rFonts w:ascii="Univers" w:eastAsia="Times New Roman" w:hAnsi="Univers" w:cs="Calibri"/>
          <w:color w:val="101113"/>
          <w:lang w:eastAsia="pl-PL"/>
        </w:rPr>
        <w:t>mikroinstalację</w:t>
      </w:r>
      <w:proofErr w:type="spellEnd"/>
      <w:r w:rsidRPr="00F6252D">
        <w:rPr>
          <w:rFonts w:ascii="Univers" w:eastAsia="Times New Roman" w:hAnsi="Univers" w:cs="Calibri"/>
          <w:color w:val="101113"/>
          <w:lang w:eastAsia="pl-PL"/>
        </w:rPr>
        <w:t xml:space="preserve"> fotowoltaiczną (dotacja na 60% poniesionych kosztów kwalifikowanych, do </w:t>
      </w:r>
      <w:r w:rsidRPr="00F6252D">
        <w:rPr>
          <w:rFonts w:ascii="Univers" w:eastAsia="Times New Roman" w:hAnsi="Univers" w:cs="Calibri"/>
          <w:b/>
          <w:bCs/>
          <w:color w:val="101113"/>
          <w:lang w:eastAsia="pl-PL"/>
        </w:rPr>
        <w:t>375 000,00  zł</w:t>
      </w:r>
      <w:r w:rsidRPr="00F6252D">
        <w:rPr>
          <w:rFonts w:ascii="Univers" w:eastAsia="Times New Roman" w:hAnsi="Univers" w:cs="Calibri"/>
          <w:color w:val="101113"/>
          <w:lang w:eastAsia="pl-PL"/>
        </w:rPr>
        <w:t>),</w:t>
      </w:r>
    </w:p>
    <w:p w14:paraId="2C9552A8" w14:textId="77777777" w:rsidR="00F6252D" w:rsidRP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b/>
          <w:bCs/>
          <w:color w:val="101113"/>
          <w:lang w:eastAsia="pl-PL"/>
        </w:rPr>
        <w:t>d) </w:t>
      </w:r>
      <w:r w:rsidRPr="00F6252D">
        <w:rPr>
          <w:rFonts w:ascii="Univers" w:eastAsia="Times New Roman" w:hAnsi="Univers" w:cs="Calibri"/>
          <w:color w:val="101113"/>
          <w:lang w:eastAsia="pl-PL"/>
        </w:rPr>
        <w:t xml:space="preserve">Termomodernizacja budynku, który posiada efektywne źródło ciepła, montaż </w:t>
      </w:r>
      <w:proofErr w:type="spellStart"/>
      <w:r w:rsidRPr="00F6252D">
        <w:rPr>
          <w:rFonts w:ascii="Univers" w:eastAsia="Times New Roman" w:hAnsi="Univers" w:cs="Calibri"/>
          <w:color w:val="101113"/>
          <w:lang w:eastAsia="pl-PL"/>
        </w:rPr>
        <w:t>mikroinstalacji</w:t>
      </w:r>
      <w:proofErr w:type="spellEnd"/>
      <w:r w:rsidRPr="00F6252D">
        <w:rPr>
          <w:rFonts w:ascii="Univers" w:eastAsia="Times New Roman" w:hAnsi="Univers" w:cs="Calibri"/>
          <w:color w:val="101113"/>
          <w:lang w:eastAsia="pl-PL"/>
        </w:rPr>
        <w:t xml:space="preserve"> fotowoltaicznej (dotacja na 60% poniesionych kosztów kwalifikowanych, do </w:t>
      </w:r>
      <w:r w:rsidRPr="00F6252D">
        <w:rPr>
          <w:rFonts w:ascii="Univers" w:eastAsia="Times New Roman" w:hAnsi="Univers" w:cs="Calibri"/>
          <w:b/>
          <w:bCs/>
          <w:color w:val="101113"/>
          <w:lang w:eastAsia="pl-PL"/>
        </w:rPr>
        <w:t>150 000,00 zł</w:t>
      </w:r>
      <w:r w:rsidRPr="00F6252D">
        <w:rPr>
          <w:rFonts w:ascii="Univers" w:eastAsia="Times New Roman" w:hAnsi="Univers" w:cs="Calibri"/>
          <w:color w:val="101113"/>
          <w:lang w:eastAsia="pl-PL"/>
        </w:rPr>
        <w:t>).</w:t>
      </w:r>
    </w:p>
    <w:p w14:paraId="7790D151" w14:textId="57329567" w:rsidR="00F6252D" w:rsidRDefault="00F6252D" w:rsidP="00F6252D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6252D">
        <w:rPr>
          <w:rFonts w:ascii="Univers" w:eastAsia="Times New Roman" w:hAnsi="Univers" w:cs="Calibri"/>
          <w:color w:val="101113"/>
          <w:lang w:eastAsia="pl-PL"/>
        </w:rPr>
        <w:t>Zasady udzielania dofinansowania, w tym rodzaje kosztów kwalifikowanych oraz wymagania techniczne zostały określone w Programie Priorytetowym „Ciepłe Mieszkanie” dostępne na stronie: </w:t>
      </w:r>
      <w:hyperlink r:id="rId7" w:history="1">
        <w:r w:rsidR="00185548" w:rsidRPr="001D55C7">
          <w:rPr>
            <w:rStyle w:val="Hipercze"/>
            <w:rFonts w:ascii="Univers" w:eastAsia="Times New Roman" w:hAnsi="Univers" w:cs="Calibri"/>
            <w:lang w:eastAsia="pl-PL"/>
          </w:rPr>
          <w:t>https://bip.wfosigw.rzeszow.pl/cieple-mieszkanie</w:t>
        </w:r>
      </w:hyperlink>
      <w:r w:rsidR="00230CC0">
        <w:rPr>
          <w:rFonts w:ascii="Univers" w:eastAsia="Times New Roman" w:hAnsi="Univers" w:cs="Calibri"/>
          <w:color w:val="101113"/>
          <w:lang w:eastAsia="pl-PL"/>
        </w:rPr>
        <w:t>.</w:t>
      </w:r>
    </w:p>
    <w:p w14:paraId="22EDAA89" w14:textId="77777777" w:rsid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</w:p>
    <w:p w14:paraId="36D23ED8" w14:textId="223A3B31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b/>
          <w:bCs/>
          <w:color w:val="101113"/>
          <w:lang w:eastAsia="pl-PL"/>
        </w:rPr>
      </w:pPr>
      <w:r w:rsidRPr="00230CC0">
        <w:rPr>
          <w:rFonts w:ascii="Univers" w:eastAsia="Times New Roman" w:hAnsi="Univers" w:cs="Calibri"/>
          <w:b/>
          <w:bCs/>
          <w:color w:val="101113"/>
          <w:lang w:eastAsia="pl-PL"/>
        </w:rPr>
        <w:t>Gdzie składać wnioski?</w:t>
      </w:r>
    </w:p>
    <w:p w14:paraId="3AC1B2EB" w14:textId="2EFD9973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230CC0">
        <w:rPr>
          <w:rFonts w:ascii="Univers" w:eastAsia="Times New Roman" w:hAnsi="Univers" w:cs="Calibri"/>
          <w:color w:val="101113"/>
          <w:lang w:eastAsia="pl-PL"/>
        </w:rPr>
        <w:t xml:space="preserve">Wnioski należy składać do Urzędu Miasta Jarosławia, ul. Rynek 1, 37-500 Jarosław (biuro podawcze) na obowiązującym aktualnie formularzu w formie elektronicznej lub papierowej. </w:t>
      </w:r>
    </w:p>
    <w:p w14:paraId="33F9C208" w14:textId="77777777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230CC0">
        <w:rPr>
          <w:rFonts w:ascii="Univers" w:eastAsia="Times New Roman" w:hAnsi="Univers" w:cs="Calibri"/>
          <w:color w:val="101113"/>
          <w:lang w:eastAsia="pl-PL"/>
        </w:rPr>
        <w:t xml:space="preserve">W celu złożenia wniosku w formie elektronicznej należy pobrać wniosek, wypełnić, zapisać w formacie PDF, a następnie opatrzyć go kwalifikowanym podpisem elektronicznym lub profilem zaufanym wnioskodawcy i przesłać na skrzynkę podawczą Gminy Miejskiej Jarosław znajdującą się na elektronicznej Platformie Usług Administracji Publicznej ADRES SKRYTKI </w:t>
      </w:r>
      <w:proofErr w:type="spellStart"/>
      <w:r w:rsidRPr="00230CC0">
        <w:rPr>
          <w:rFonts w:ascii="Univers" w:eastAsia="Times New Roman" w:hAnsi="Univers" w:cs="Calibri"/>
          <w:color w:val="101113"/>
          <w:lang w:eastAsia="pl-PL"/>
        </w:rPr>
        <w:t>ePUAP</w:t>
      </w:r>
      <w:proofErr w:type="spellEnd"/>
      <w:r w:rsidRPr="00230CC0">
        <w:rPr>
          <w:rFonts w:ascii="Univers" w:eastAsia="Times New Roman" w:hAnsi="Univers" w:cs="Calibri"/>
          <w:color w:val="101113"/>
          <w:lang w:eastAsia="pl-PL"/>
        </w:rPr>
        <w:t>: /</w:t>
      </w:r>
      <w:proofErr w:type="spellStart"/>
      <w:r w:rsidRPr="00230CC0">
        <w:rPr>
          <w:rFonts w:ascii="Univers" w:eastAsia="Times New Roman" w:hAnsi="Univers" w:cs="Calibri"/>
          <w:color w:val="101113"/>
          <w:lang w:eastAsia="pl-PL"/>
        </w:rPr>
        <w:t>UMJaroslaw</w:t>
      </w:r>
      <w:proofErr w:type="spellEnd"/>
      <w:r w:rsidRPr="00230CC0">
        <w:rPr>
          <w:rFonts w:ascii="Univers" w:eastAsia="Times New Roman" w:hAnsi="Univers" w:cs="Calibri"/>
          <w:color w:val="101113"/>
          <w:lang w:eastAsia="pl-PL"/>
        </w:rPr>
        <w:t>/</w:t>
      </w:r>
      <w:proofErr w:type="spellStart"/>
      <w:r w:rsidRPr="00230CC0">
        <w:rPr>
          <w:rFonts w:ascii="Univers" w:eastAsia="Times New Roman" w:hAnsi="Univers" w:cs="Calibri"/>
          <w:color w:val="101113"/>
          <w:lang w:eastAsia="pl-PL"/>
        </w:rPr>
        <w:t>SkrytkaESP</w:t>
      </w:r>
      <w:proofErr w:type="spellEnd"/>
    </w:p>
    <w:p w14:paraId="0F956C86" w14:textId="2EE294AA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230CC0">
        <w:rPr>
          <w:rFonts w:ascii="Univers" w:eastAsia="Times New Roman" w:hAnsi="Univers" w:cs="Calibri"/>
          <w:color w:val="101113"/>
          <w:lang w:eastAsia="pl-PL"/>
        </w:rPr>
        <w:t xml:space="preserve">Szczegółowe informacje o składaniu i rozpatrywaniu wniosków o dofinansowanie zawarte są w Regulaminie naboru wniosków o dofinansowanie przedsięwzięć w ramach programu priorytetowego „Ciepłe Mieszkanie”, stanowiącym załącznik nr 1 do </w:t>
      </w:r>
      <w:r w:rsidR="003558E8">
        <w:rPr>
          <w:rFonts w:ascii="Univers" w:eastAsia="Times New Roman" w:hAnsi="Univers" w:cs="Calibri"/>
          <w:color w:val="101113"/>
          <w:lang w:eastAsia="pl-PL"/>
        </w:rPr>
        <w:t>Uchwały</w:t>
      </w:r>
      <w:r>
        <w:rPr>
          <w:rFonts w:ascii="Univers" w:eastAsia="Times New Roman" w:hAnsi="Univers" w:cs="Calibri"/>
          <w:color w:val="101113"/>
          <w:lang w:eastAsia="pl-PL"/>
        </w:rPr>
        <w:t xml:space="preserve"> </w:t>
      </w:r>
      <w:r w:rsidRPr="00230CC0">
        <w:rPr>
          <w:rFonts w:ascii="Univers" w:eastAsia="Times New Roman" w:hAnsi="Univers" w:cs="Calibri"/>
          <w:color w:val="101113"/>
          <w:lang w:eastAsia="pl-PL"/>
        </w:rPr>
        <w:t xml:space="preserve">Nr </w:t>
      </w:r>
      <w:r w:rsidR="003558E8">
        <w:rPr>
          <w:rFonts w:ascii="Univers" w:eastAsia="Times New Roman" w:hAnsi="Univers" w:cs="Calibri"/>
          <w:color w:val="101113"/>
          <w:lang w:eastAsia="pl-PL"/>
        </w:rPr>
        <w:t>146/XII/2025 Rady</w:t>
      </w:r>
      <w:r w:rsidRPr="00230CC0">
        <w:rPr>
          <w:rFonts w:ascii="Univers" w:eastAsia="Times New Roman" w:hAnsi="Univers" w:cs="Calibri"/>
          <w:color w:val="101113"/>
          <w:lang w:eastAsia="pl-PL"/>
        </w:rPr>
        <w:t xml:space="preserve"> Miasta Jarosławia z dnia </w:t>
      </w:r>
      <w:r w:rsidR="003558E8">
        <w:rPr>
          <w:rFonts w:ascii="Univers" w:eastAsia="Times New Roman" w:hAnsi="Univers" w:cs="Calibri"/>
          <w:color w:val="101113"/>
          <w:lang w:eastAsia="pl-PL"/>
        </w:rPr>
        <w:t>17</w:t>
      </w:r>
      <w:r w:rsidRPr="009460EE">
        <w:rPr>
          <w:rFonts w:ascii="Univers" w:eastAsia="Times New Roman" w:hAnsi="Univers" w:cs="Calibri"/>
          <w:color w:val="101113"/>
          <w:lang w:eastAsia="pl-PL"/>
        </w:rPr>
        <w:t xml:space="preserve"> </w:t>
      </w:r>
      <w:r w:rsidR="009460EE" w:rsidRPr="009460EE">
        <w:rPr>
          <w:rFonts w:ascii="Univers" w:eastAsia="Times New Roman" w:hAnsi="Univers" w:cs="Calibri"/>
          <w:color w:val="101113"/>
          <w:lang w:eastAsia="pl-PL"/>
        </w:rPr>
        <w:t>l</w:t>
      </w:r>
      <w:r w:rsidR="003558E8">
        <w:rPr>
          <w:rFonts w:ascii="Univers" w:eastAsia="Times New Roman" w:hAnsi="Univers" w:cs="Calibri"/>
          <w:color w:val="101113"/>
          <w:lang w:eastAsia="pl-PL"/>
        </w:rPr>
        <w:t>utego</w:t>
      </w:r>
      <w:r w:rsidRPr="009460EE">
        <w:rPr>
          <w:rFonts w:ascii="Univers" w:eastAsia="Times New Roman" w:hAnsi="Univers" w:cs="Calibri"/>
          <w:color w:val="101113"/>
          <w:lang w:eastAsia="pl-PL"/>
        </w:rPr>
        <w:t xml:space="preserve"> 202</w:t>
      </w:r>
      <w:r w:rsidR="003558E8">
        <w:rPr>
          <w:rFonts w:ascii="Univers" w:eastAsia="Times New Roman" w:hAnsi="Univers" w:cs="Calibri"/>
          <w:color w:val="101113"/>
          <w:lang w:eastAsia="pl-PL"/>
        </w:rPr>
        <w:t>5</w:t>
      </w:r>
      <w:r w:rsidRPr="00230CC0">
        <w:rPr>
          <w:rFonts w:ascii="Univers" w:eastAsia="Times New Roman" w:hAnsi="Univers" w:cs="Calibri"/>
          <w:color w:val="101113"/>
          <w:lang w:eastAsia="pl-PL"/>
        </w:rPr>
        <w:t xml:space="preserve"> r. w sprawie przyjęcia Regulaminu udzielania dotacji, składania i rozpatrywania wniosków o dofinansowanie w formie dotacji dla Beneficjentów końcowych w ramach Programu Priorytetowego „Ciepłe Mieszkanie”</w:t>
      </w:r>
      <w:r>
        <w:rPr>
          <w:rFonts w:ascii="Univers" w:eastAsia="Times New Roman" w:hAnsi="Univers" w:cs="Calibri"/>
          <w:color w:val="101113"/>
          <w:lang w:eastAsia="pl-PL"/>
        </w:rPr>
        <w:t xml:space="preserve"> – Nabór II</w:t>
      </w:r>
      <w:r w:rsidRPr="00230CC0">
        <w:rPr>
          <w:rFonts w:ascii="Univers" w:eastAsia="Times New Roman" w:hAnsi="Univers" w:cs="Calibri"/>
          <w:color w:val="101113"/>
          <w:lang w:eastAsia="pl-PL"/>
        </w:rPr>
        <w:t>.</w:t>
      </w:r>
    </w:p>
    <w:p w14:paraId="27420BA8" w14:textId="4E52C2A7" w:rsidR="003558E8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230CC0">
        <w:rPr>
          <w:rFonts w:ascii="Univers" w:eastAsia="Times New Roman" w:hAnsi="Univers" w:cs="Calibri"/>
          <w:color w:val="101113"/>
          <w:lang w:eastAsia="pl-PL"/>
        </w:rPr>
        <w:t xml:space="preserve">Wnioski będą rozpatrywane według kolejności wpływu. O dacie złożenia wniosku decyduje data i godzina złożenia wniosku. </w:t>
      </w:r>
    </w:p>
    <w:p w14:paraId="6C45EB2F" w14:textId="77777777" w:rsidR="003558E8" w:rsidRPr="00230CC0" w:rsidRDefault="003558E8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</w:p>
    <w:p w14:paraId="7C087FDA" w14:textId="77777777" w:rsidR="00B4080A" w:rsidRDefault="00B4080A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b/>
          <w:bCs/>
          <w:color w:val="101113"/>
          <w:lang w:eastAsia="pl-PL"/>
        </w:rPr>
      </w:pPr>
    </w:p>
    <w:p w14:paraId="76756E6F" w14:textId="17784555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b/>
          <w:bCs/>
          <w:color w:val="101113"/>
          <w:lang w:eastAsia="pl-PL"/>
        </w:rPr>
      </w:pPr>
      <w:r w:rsidRPr="00230CC0">
        <w:rPr>
          <w:rFonts w:ascii="Univers" w:eastAsia="Times New Roman" w:hAnsi="Univers" w:cs="Calibri"/>
          <w:b/>
          <w:bCs/>
          <w:color w:val="101113"/>
          <w:lang w:eastAsia="pl-PL"/>
        </w:rPr>
        <w:lastRenderedPageBreak/>
        <w:t>Dane kontaktowe w ramach prowadzonego naboru wniosków:</w:t>
      </w:r>
    </w:p>
    <w:p w14:paraId="121A966F" w14:textId="77777777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230CC0">
        <w:rPr>
          <w:rFonts w:ascii="Univers" w:eastAsia="Times New Roman" w:hAnsi="Univers" w:cs="Calibri"/>
          <w:color w:val="101113"/>
          <w:lang w:eastAsia="pl-PL"/>
        </w:rPr>
        <w:t>tel.: 16 624 89 05, e-mail: michal.sobolewski@um.jaroslaw.pl</w:t>
      </w:r>
    </w:p>
    <w:p w14:paraId="2109C86A" w14:textId="77777777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230CC0">
        <w:rPr>
          <w:rFonts w:ascii="Univers" w:eastAsia="Times New Roman" w:hAnsi="Univers" w:cs="Calibri"/>
          <w:color w:val="101113"/>
          <w:lang w:eastAsia="pl-PL"/>
        </w:rPr>
        <w:t xml:space="preserve"> </w:t>
      </w:r>
    </w:p>
    <w:p w14:paraId="0F5A44CE" w14:textId="31AF0100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b/>
          <w:bCs/>
          <w:color w:val="101113"/>
          <w:lang w:eastAsia="pl-PL"/>
        </w:rPr>
      </w:pPr>
      <w:r w:rsidRPr="00230CC0">
        <w:rPr>
          <w:rFonts w:ascii="Univers" w:eastAsia="Times New Roman" w:hAnsi="Univers" w:cs="Calibri"/>
          <w:b/>
          <w:bCs/>
          <w:color w:val="101113"/>
          <w:lang w:eastAsia="pl-PL"/>
        </w:rPr>
        <w:t>Informacje niezbędne do sprawnego wypełnienia wniosku</w:t>
      </w:r>
      <w:r w:rsidR="00417FBA">
        <w:rPr>
          <w:rFonts w:ascii="Univers" w:eastAsia="Times New Roman" w:hAnsi="Univers" w:cs="Calibri"/>
          <w:b/>
          <w:bCs/>
          <w:color w:val="101113"/>
          <w:lang w:eastAsia="pl-PL"/>
        </w:rPr>
        <w:t xml:space="preserve"> dla części 1, 2 i 3 Programu:</w:t>
      </w:r>
    </w:p>
    <w:p w14:paraId="150E5274" w14:textId="77777777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230CC0">
        <w:rPr>
          <w:rFonts w:ascii="Univers" w:eastAsia="Times New Roman" w:hAnsi="Univers" w:cs="Calibri"/>
          <w:color w:val="101113"/>
          <w:lang w:eastAsia="pl-PL"/>
        </w:rPr>
        <w:t>1. Imię, nazwisko, PESEL, tel. kontaktowy, adres zamieszkania, adres e-mail wnioskodawcy/beneficjenta końcowy</w:t>
      </w:r>
    </w:p>
    <w:p w14:paraId="617DE7C8" w14:textId="77777777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230CC0">
        <w:rPr>
          <w:rFonts w:ascii="Univers" w:eastAsia="Times New Roman" w:hAnsi="Univers" w:cs="Calibri"/>
          <w:color w:val="101113"/>
          <w:lang w:eastAsia="pl-PL"/>
        </w:rPr>
        <w:t>2. Imię, nazwisko, adres zamieszkania współwłaścicieli (jeśli dotyczy).</w:t>
      </w:r>
    </w:p>
    <w:p w14:paraId="3631D3FA" w14:textId="77777777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230CC0">
        <w:rPr>
          <w:rFonts w:ascii="Univers" w:eastAsia="Times New Roman" w:hAnsi="Univers" w:cs="Calibri"/>
          <w:color w:val="101113"/>
          <w:lang w:eastAsia="pl-PL"/>
        </w:rPr>
        <w:t>3. Imię, nazwisko, PESEL, adres zamieszkania współmałżonka (jeśli dotyczy).</w:t>
      </w:r>
    </w:p>
    <w:p w14:paraId="309DDC03" w14:textId="77777777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230CC0">
        <w:rPr>
          <w:rFonts w:ascii="Univers" w:eastAsia="Times New Roman" w:hAnsi="Univers" w:cs="Calibri"/>
          <w:color w:val="101113"/>
          <w:lang w:eastAsia="pl-PL"/>
        </w:rPr>
        <w:t>4. Adres zamieszkania/przedsięwzięcia.</w:t>
      </w:r>
    </w:p>
    <w:p w14:paraId="330E2FCA" w14:textId="77777777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230CC0">
        <w:rPr>
          <w:rFonts w:ascii="Univers" w:eastAsia="Times New Roman" w:hAnsi="Univers" w:cs="Calibri"/>
          <w:color w:val="101113"/>
          <w:lang w:eastAsia="pl-PL"/>
        </w:rPr>
        <w:t>5. Numer rachunku bankowego.</w:t>
      </w:r>
    </w:p>
    <w:p w14:paraId="424C23E9" w14:textId="77777777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230CC0">
        <w:rPr>
          <w:rFonts w:ascii="Univers" w:eastAsia="Times New Roman" w:hAnsi="Univers" w:cs="Calibri"/>
          <w:color w:val="101113"/>
          <w:lang w:eastAsia="pl-PL"/>
        </w:rPr>
        <w:t>6. Numer księgi wieczystej, numer działki.</w:t>
      </w:r>
    </w:p>
    <w:p w14:paraId="7E0A7F14" w14:textId="77777777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230CC0">
        <w:rPr>
          <w:rFonts w:ascii="Univers" w:eastAsia="Times New Roman" w:hAnsi="Univers" w:cs="Calibri"/>
          <w:color w:val="101113"/>
          <w:lang w:eastAsia="pl-PL"/>
        </w:rPr>
        <w:t>7. Rok wystąpienia o zgodę na budowę dla budynku/lokalu.</w:t>
      </w:r>
    </w:p>
    <w:p w14:paraId="73BA0F82" w14:textId="77777777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230CC0">
        <w:rPr>
          <w:rFonts w:ascii="Univers" w:eastAsia="Times New Roman" w:hAnsi="Univers" w:cs="Calibri"/>
          <w:color w:val="101113"/>
          <w:lang w:eastAsia="pl-PL"/>
        </w:rPr>
        <w:t>8. Powierzchnia całkowita lokalu mieszkalnego.</w:t>
      </w:r>
    </w:p>
    <w:p w14:paraId="43F1E823" w14:textId="6D03B839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230CC0">
        <w:rPr>
          <w:rFonts w:ascii="Univers" w:eastAsia="Times New Roman" w:hAnsi="Univers" w:cs="Calibri"/>
          <w:color w:val="101113"/>
          <w:lang w:eastAsia="pl-PL"/>
        </w:rPr>
        <w:t xml:space="preserve">9. Informacje o uzyskanym dochodzie za poprzedni rok podatkowy Wnioskodawcy (np. z PIT, ilość ha przeliczeniowego </w:t>
      </w:r>
      <w:r>
        <w:rPr>
          <w:rFonts w:ascii="Univers" w:eastAsia="Times New Roman" w:hAnsi="Univers" w:cs="Calibri"/>
          <w:color w:val="101113"/>
          <w:lang w:eastAsia="pl-PL"/>
        </w:rPr>
        <w:t xml:space="preserve">itp. lub </w:t>
      </w:r>
      <w:r w:rsidR="009E2A13">
        <w:rPr>
          <w:rFonts w:ascii="Univers" w:eastAsia="Times New Roman" w:hAnsi="Univers" w:cs="Calibri"/>
          <w:color w:val="101113"/>
          <w:lang w:eastAsia="pl-PL"/>
        </w:rPr>
        <w:t>Zaświadczenie o wysokości przeciętnego miesięcznego dochodu przypadającego na jednego członka gospodarstwa domowego w roku 2023.</w:t>
      </w:r>
    </w:p>
    <w:p w14:paraId="32634E92" w14:textId="77777777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230CC0">
        <w:rPr>
          <w:rFonts w:ascii="Univers" w:eastAsia="Times New Roman" w:hAnsi="Univers" w:cs="Calibri"/>
          <w:color w:val="101113"/>
          <w:lang w:eastAsia="pl-PL"/>
        </w:rPr>
        <w:t>10. Rodzaj dotychczasowego źródła ciepła i ich ilość.</w:t>
      </w:r>
    </w:p>
    <w:p w14:paraId="26CA184C" w14:textId="77777777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230CC0">
        <w:rPr>
          <w:rFonts w:ascii="Univers" w:eastAsia="Times New Roman" w:hAnsi="Univers" w:cs="Calibri"/>
          <w:color w:val="101113"/>
          <w:lang w:eastAsia="pl-PL"/>
        </w:rPr>
        <w:t>11. W przypadku wymiany stolarki okiennej i/lub drzwiowej – ilość okien/drzwi.</w:t>
      </w:r>
    </w:p>
    <w:p w14:paraId="3212EC9C" w14:textId="77777777" w:rsidR="00230CC0" w:rsidRPr="00230CC0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230CC0">
        <w:rPr>
          <w:rFonts w:ascii="Univers" w:eastAsia="Times New Roman" w:hAnsi="Univers" w:cs="Calibri"/>
          <w:color w:val="101113"/>
          <w:lang w:eastAsia="pl-PL"/>
        </w:rPr>
        <w:t xml:space="preserve"> </w:t>
      </w:r>
    </w:p>
    <w:p w14:paraId="1B0BDDB6" w14:textId="77777777" w:rsidR="00230CC0" w:rsidRPr="00172247" w:rsidRDefault="00230CC0" w:rsidP="00230CC0">
      <w:pPr>
        <w:shd w:val="clear" w:color="auto" w:fill="FFFFFF"/>
        <w:spacing w:after="165" w:line="240" w:lineRule="auto"/>
        <w:jc w:val="both"/>
        <w:rPr>
          <w:rFonts w:ascii="Univers" w:eastAsia="Times New Roman" w:hAnsi="Univers" w:cs="Calibri"/>
          <w:b/>
          <w:bCs/>
          <w:color w:val="101113"/>
          <w:lang w:eastAsia="pl-PL"/>
        </w:rPr>
      </w:pPr>
      <w:r w:rsidRPr="00172247">
        <w:rPr>
          <w:rFonts w:ascii="Univers" w:eastAsia="Times New Roman" w:hAnsi="Univers" w:cs="Calibri"/>
          <w:b/>
          <w:bCs/>
          <w:color w:val="101113"/>
          <w:lang w:eastAsia="pl-PL"/>
        </w:rPr>
        <w:t>Załączniki:</w:t>
      </w:r>
    </w:p>
    <w:p w14:paraId="31455C12" w14:textId="05267470" w:rsidR="00230CC0" w:rsidRDefault="003558E8" w:rsidP="00FE6C36">
      <w:pPr>
        <w:pStyle w:val="Akapitzlist"/>
        <w:numPr>
          <w:ilvl w:val="0"/>
          <w:numId w:val="7"/>
        </w:numPr>
        <w:shd w:val="clear" w:color="auto" w:fill="FFFFFF"/>
        <w:spacing w:after="165" w:line="276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>
        <w:rPr>
          <w:rFonts w:ascii="Univers" w:eastAsia="Times New Roman" w:hAnsi="Univers" w:cs="Calibri"/>
          <w:color w:val="101113"/>
          <w:lang w:eastAsia="pl-PL"/>
        </w:rPr>
        <w:t>Uchwała nr 146/XII/2025 Rady</w:t>
      </w:r>
      <w:r w:rsidR="00230CC0" w:rsidRPr="00FE6C36">
        <w:rPr>
          <w:rFonts w:ascii="Univers" w:eastAsia="Times New Roman" w:hAnsi="Univers" w:cs="Calibri"/>
          <w:color w:val="101113"/>
          <w:lang w:eastAsia="pl-PL"/>
        </w:rPr>
        <w:t xml:space="preserve"> Miasta Jarosławia z dnia </w:t>
      </w:r>
      <w:r>
        <w:rPr>
          <w:rFonts w:ascii="Univers" w:eastAsia="Times New Roman" w:hAnsi="Univers" w:cs="Calibri"/>
          <w:color w:val="101113"/>
          <w:lang w:eastAsia="pl-PL"/>
        </w:rPr>
        <w:t>17</w:t>
      </w:r>
      <w:r w:rsidR="009460EE" w:rsidRPr="009460EE">
        <w:rPr>
          <w:rFonts w:ascii="Univers" w:eastAsia="Times New Roman" w:hAnsi="Univers" w:cs="Calibri"/>
          <w:color w:val="101113"/>
          <w:lang w:eastAsia="pl-PL"/>
        </w:rPr>
        <w:t xml:space="preserve"> l</w:t>
      </w:r>
      <w:r>
        <w:rPr>
          <w:rFonts w:ascii="Univers" w:eastAsia="Times New Roman" w:hAnsi="Univers" w:cs="Calibri"/>
          <w:color w:val="101113"/>
          <w:lang w:eastAsia="pl-PL"/>
        </w:rPr>
        <w:t>utego</w:t>
      </w:r>
      <w:r w:rsidR="009460EE" w:rsidRPr="009460EE">
        <w:rPr>
          <w:rFonts w:ascii="Univers" w:eastAsia="Times New Roman" w:hAnsi="Univers" w:cs="Calibri"/>
          <w:color w:val="101113"/>
          <w:lang w:eastAsia="pl-PL"/>
        </w:rPr>
        <w:t xml:space="preserve"> 202</w:t>
      </w:r>
      <w:r>
        <w:rPr>
          <w:rFonts w:ascii="Univers" w:eastAsia="Times New Roman" w:hAnsi="Univers" w:cs="Calibri"/>
          <w:color w:val="101113"/>
          <w:lang w:eastAsia="pl-PL"/>
        </w:rPr>
        <w:t>5</w:t>
      </w:r>
      <w:r w:rsidR="009460EE" w:rsidRPr="00230CC0">
        <w:rPr>
          <w:rFonts w:ascii="Univers" w:eastAsia="Times New Roman" w:hAnsi="Univers" w:cs="Calibri"/>
          <w:color w:val="101113"/>
          <w:lang w:eastAsia="pl-PL"/>
        </w:rPr>
        <w:t xml:space="preserve"> </w:t>
      </w:r>
      <w:r w:rsidR="00230CC0" w:rsidRPr="00FE6C36">
        <w:rPr>
          <w:rFonts w:ascii="Univers" w:eastAsia="Times New Roman" w:hAnsi="Univers" w:cs="Calibri"/>
          <w:color w:val="101113"/>
          <w:lang w:eastAsia="pl-PL"/>
        </w:rPr>
        <w:t xml:space="preserve">r. </w:t>
      </w:r>
      <w:r w:rsidR="009460EE">
        <w:rPr>
          <w:rFonts w:ascii="Univers" w:eastAsia="Times New Roman" w:hAnsi="Univers" w:cs="Calibri"/>
          <w:color w:val="101113"/>
          <w:lang w:eastAsia="pl-PL"/>
        </w:rPr>
        <w:br/>
      </w:r>
      <w:r w:rsidRPr="003558E8">
        <w:rPr>
          <w:rFonts w:ascii="Univers" w:eastAsia="Times New Roman" w:hAnsi="Univers" w:cs="Calibri"/>
          <w:color w:val="101113"/>
          <w:lang w:eastAsia="pl-PL"/>
        </w:rPr>
        <w:t xml:space="preserve">w sprawie przyjęcia Regulaminu udzielania dotacji, składania i rozpatrywania wniosków o dofinansowania w formie dotacji dla Beneficjentów końcowych </w:t>
      </w:r>
      <w:r>
        <w:rPr>
          <w:rFonts w:ascii="Univers" w:eastAsia="Times New Roman" w:hAnsi="Univers" w:cs="Calibri"/>
          <w:color w:val="101113"/>
          <w:lang w:eastAsia="pl-PL"/>
        </w:rPr>
        <w:br/>
      </w:r>
      <w:r w:rsidRPr="003558E8">
        <w:rPr>
          <w:rFonts w:ascii="Univers" w:eastAsia="Times New Roman" w:hAnsi="Univers" w:cs="Calibri"/>
          <w:color w:val="101113"/>
          <w:lang w:eastAsia="pl-PL"/>
        </w:rPr>
        <w:t>w ramach programu priorytetowego "Ciepłe Mieszkanie" – II nabór w Gminie Miejskiej Jarosław</w:t>
      </w:r>
      <w:r>
        <w:rPr>
          <w:rFonts w:ascii="Univers" w:eastAsia="Times New Roman" w:hAnsi="Univers" w:cs="Calibri"/>
          <w:color w:val="101113"/>
          <w:lang w:eastAsia="pl-PL"/>
        </w:rPr>
        <w:t>.</w:t>
      </w:r>
    </w:p>
    <w:p w14:paraId="26106B73" w14:textId="153F93A8" w:rsidR="0016332B" w:rsidRDefault="00230CC0" w:rsidP="0016332B">
      <w:pPr>
        <w:pStyle w:val="Akapitzlist"/>
        <w:numPr>
          <w:ilvl w:val="0"/>
          <w:numId w:val="7"/>
        </w:numPr>
        <w:shd w:val="clear" w:color="auto" w:fill="FFFFFF"/>
        <w:spacing w:after="165" w:line="276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E6C36">
        <w:rPr>
          <w:rFonts w:ascii="Univers" w:eastAsia="Times New Roman" w:hAnsi="Univers" w:cs="Calibri"/>
          <w:color w:val="101113"/>
          <w:lang w:eastAsia="pl-PL"/>
        </w:rPr>
        <w:t>Program Priorytetowy „Ciepłe Mieszkanie”</w:t>
      </w:r>
      <w:r w:rsidR="0016332B">
        <w:rPr>
          <w:rFonts w:ascii="Univers" w:eastAsia="Times New Roman" w:hAnsi="Univers" w:cs="Calibri"/>
          <w:color w:val="101113"/>
          <w:lang w:eastAsia="pl-PL"/>
        </w:rPr>
        <w:t>.</w:t>
      </w:r>
    </w:p>
    <w:p w14:paraId="444CB10B" w14:textId="03960D68" w:rsidR="00230CC0" w:rsidRDefault="00230CC0" w:rsidP="00FE6C36">
      <w:pPr>
        <w:pStyle w:val="Akapitzlist"/>
        <w:numPr>
          <w:ilvl w:val="0"/>
          <w:numId w:val="7"/>
        </w:numPr>
        <w:shd w:val="clear" w:color="auto" w:fill="FFFFFF"/>
        <w:spacing w:after="165" w:line="276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E6C36">
        <w:rPr>
          <w:rFonts w:ascii="Univers" w:eastAsia="Times New Roman" w:hAnsi="Univers" w:cs="Calibri"/>
          <w:color w:val="101113"/>
          <w:lang w:eastAsia="pl-PL"/>
        </w:rPr>
        <w:t>Załącznik nr 1 do Programu Priorytetowego „Ciepłe Mieszkanie” – Rodzaje kosztów kwalifikowanych oraz wymagania techniczne dla</w:t>
      </w:r>
      <w:r w:rsidR="00FE6C36">
        <w:rPr>
          <w:rFonts w:ascii="Univers" w:eastAsia="Times New Roman" w:hAnsi="Univers" w:cs="Calibri"/>
          <w:color w:val="101113"/>
          <w:lang w:eastAsia="pl-PL"/>
        </w:rPr>
        <w:t xml:space="preserve"> części 1, 2 i 3</w:t>
      </w:r>
      <w:r w:rsidRPr="00FE6C36">
        <w:rPr>
          <w:rFonts w:ascii="Univers" w:eastAsia="Times New Roman" w:hAnsi="Univers" w:cs="Calibri"/>
          <w:color w:val="101113"/>
          <w:lang w:eastAsia="pl-PL"/>
        </w:rPr>
        <w:t xml:space="preserve"> Programu.</w:t>
      </w:r>
    </w:p>
    <w:p w14:paraId="62405838" w14:textId="6A9D183C" w:rsidR="00FE6C36" w:rsidRPr="00FE6C36" w:rsidRDefault="00FE6C36" w:rsidP="00FE6C36">
      <w:pPr>
        <w:pStyle w:val="Akapitzlist"/>
        <w:numPr>
          <w:ilvl w:val="0"/>
          <w:numId w:val="7"/>
        </w:numPr>
        <w:shd w:val="clear" w:color="auto" w:fill="FFFFFF"/>
        <w:spacing w:after="165" w:line="276" w:lineRule="auto"/>
        <w:jc w:val="both"/>
        <w:rPr>
          <w:rFonts w:ascii="Univers" w:eastAsia="Times New Roman" w:hAnsi="Univers" w:cs="Calibri"/>
          <w:color w:val="101113"/>
          <w:lang w:eastAsia="pl-PL"/>
        </w:rPr>
      </w:pPr>
      <w:r w:rsidRPr="00FE6C36">
        <w:rPr>
          <w:rFonts w:ascii="Univers" w:eastAsia="Times New Roman" w:hAnsi="Univers" w:cs="Calibri"/>
          <w:color w:val="101113"/>
          <w:lang w:eastAsia="pl-PL"/>
        </w:rPr>
        <w:t>Załącznik nr 1 do Programu Priorytetowego „Ciepłe Mieszkanie” – Rodzaje kosztów kwalifikowanych oraz wymagania techniczne dla</w:t>
      </w:r>
      <w:r>
        <w:rPr>
          <w:rFonts w:ascii="Univers" w:eastAsia="Times New Roman" w:hAnsi="Univers" w:cs="Calibri"/>
          <w:color w:val="101113"/>
          <w:lang w:eastAsia="pl-PL"/>
        </w:rPr>
        <w:t xml:space="preserve"> części 4</w:t>
      </w:r>
      <w:r w:rsidRPr="00FE6C36">
        <w:rPr>
          <w:rFonts w:ascii="Univers" w:eastAsia="Times New Roman" w:hAnsi="Univers" w:cs="Calibri"/>
          <w:color w:val="101113"/>
          <w:lang w:eastAsia="pl-PL"/>
        </w:rPr>
        <w:t xml:space="preserve"> Programu.</w:t>
      </w:r>
    </w:p>
    <w:p w14:paraId="2D2E9653" w14:textId="0079F756" w:rsidR="00FE6C36" w:rsidRPr="00FE6C36" w:rsidRDefault="00FE6C36" w:rsidP="00FE6C3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Univers" w:hAnsi="Univers" w:cs="Times New Roman"/>
        </w:rPr>
      </w:pPr>
      <w:r w:rsidRPr="00FE6C36">
        <w:rPr>
          <w:rFonts w:ascii="Univers" w:hAnsi="Univers" w:cs="Times New Roman"/>
        </w:rPr>
        <w:t>Załącznik nr 1 do Regulaminu – Wzór wniosku o dofinansowanie dla części 1, 2 i 3 programu</w:t>
      </w:r>
      <w:r w:rsidR="00D967E7">
        <w:rPr>
          <w:rFonts w:ascii="Univers" w:hAnsi="Univers" w:cs="Times New Roman"/>
        </w:rPr>
        <w:t>.</w:t>
      </w:r>
    </w:p>
    <w:p w14:paraId="6F49A838" w14:textId="71F0075F" w:rsidR="00FE6C36" w:rsidRPr="00FE6C36" w:rsidRDefault="00FE6C36" w:rsidP="00FE6C3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Univers" w:hAnsi="Univers" w:cs="Times New Roman"/>
        </w:rPr>
      </w:pPr>
      <w:r w:rsidRPr="00FE6C36">
        <w:rPr>
          <w:rFonts w:ascii="Univers" w:hAnsi="Univers" w:cs="Times New Roman"/>
        </w:rPr>
        <w:t xml:space="preserve">Załącznik nr 1 do </w:t>
      </w:r>
      <w:r w:rsidR="0016332B">
        <w:rPr>
          <w:rFonts w:ascii="Univers" w:hAnsi="Univers" w:cs="Times New Roman"/>
        </w:rPr>
        <w:t>Zarządzenia</w:t>
      </w:r>
      <w:r w:rsidRPr="00FE6C36">
        <w:rPr>
          <w:rFonts w:ascii="Univers" w:hAnsi="Univers" w:cs="Times New Roman"/>
        </w:rPr>
        <w:t xml:space="preserve"> – Instrukcja wypełniania wniosku o dofinansowanie dla części 1, 2 i 3 programu</w:t>
      </w:r>
      <w:r w:rsidR="00D967E7">
        <w:rPr>
          <w:rFonts w:ascii="Univers" w:hAnsi="Univers" w:cs="Times New Roman"/>
        </w:rPr>
        <w:t>.</w:t>
      </w:r>
    </w:p>
    <w:p w14:paraId="77C763C7" w14:textId="5F5F6E36" w:rsidR="00FE6C36" w:rsidRPr="00FE6C36" w:rsidRDefault="00FE6C36" w:rsidP="00FE6C3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Univers" w:hAnsi="Univers" w:cs="Times New Roman"/>
        </w:rPr>
      </w:pPr>
      <w:r w:rsidRPr="00FE6C36">
        <w:rPr>
          <w:rFonts w:ascii="Univers" w:hAnsi="Univers" w:cs="Times New Roman"/>
        </w:rPr>
        <w:t>Załącznik nr 1</w:t>
      </w:r>
      <w:r w:rsidR="0016332B">
        <w:rPr>
          <w:rFonts w:ascii="Univers" w:hAnsi="Univers" w:cs="Times New Roman"/>
        </w:rPr>
        <w:t>a</w:t>
      </w:r>
      <w:r w:rsidRPr="00FE6C36">
        <w:rPr>
          <w:rFonts w:ascii="Univers" w:hAnsi="Univers" w:cs="Times New Roman"/>
        </w:rPr>
        <w:t xml:space="preserve"> do </w:t>
      </w:r>
      <w:r w:rsidR="0016332B">
        <w:rPr>
          <w:rFonts w:ascii="Univers" w:hAnsi="Univers" w:cs="Times New Roman"/>
        </w:rPr>
        <w:t>Zarządzenia</w:t>
      </w:r>
      <w:r w:rsidRPr="00FE6C36">
        <w:rPr>
          <w:rFonts w:ascii="Univers" w:hAnsi="Univers" w:cs="Times New Roman"/>
        </w:rPr>
        <w:t xml:space="preserve"> – Wzór oświadczenia współmałżonka</w:t>
      </w:r>
      <w:r w:rsidR="00D967E7">
        <w:rPr>
          <w:rFonts w:ascii="Univers" w:hAnsi="Univers" w:cs="Times New Roman"/>
        </w:rPr>
        <w:t>.</w:t>
      </w:r>
    </w:p>
    <w:p w14:paraId="374BB7D0" w14:textId="7AC4EA12" w:rsidR="00FE6C36" w:rsidRPr="00FE6C36" w:rsidRDefault="00FE6C36" w:rsidP="00FE6C3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Univers" w:hAnsi="Univers" w:cs="Times New Roman"/>
        </w:rPr>
      </w:pPr>
      <w:r w:rsidRPr="00FE6C36">
        <w:rPr>
          <w:rFonts w:ascii="Univers" w:hAnsi="Univers" w:cs="Times New Roman"/>
        </w:rPr>
        <w:t>Załącznik nr 1</w:t>
      </w:r>
      <w:r w:rsidR="0016332B">
        <w:rPr>
          <w:rFonts w:ascii="Univers" w:hAnsi="Univers" w:cs="Times New Roman"/>
        </w:rPr>
        <w:t>b</w:t>
      </w:r>
      <w:r w:rsidRPr="00FE6C36">
        <w:rPr>
          <w:rFonts w:ascii="Univers" w:hAnsi="Univers" w:cs="Times New Roman"/>
        </w:rPr>
        <w:t xml:space="preserve"> do </w:t>
      </w:r>
      <w:r w:rsidR="0016332B">
        <w:rPr>
          <w:rFonts w:ascii="Univers" w:hAnsi="Univers" w:cs="Times New Roman"/>
        </w:rPr>
        <w:t>Zarządzenia</w:t>
      </w:r>
      <w:r w:rsidR="0016332B" w:rsidRPr="00FE6C36">
        <w:rPr>
          <w:rFonts w:ascii="Univers" w:hAnsi="Univers" w:cs="Times New Roman"/>
        </w:rPr>
        <w:t xml:space="preserve"> </w:t>
      </w:r>
      <w:r w:rsidRPr="00FE6C36">
        <w:rPr>
          <w:rFonts w:ascii="Univers" w:hAnsi="Univers" w:cs="Times New Roman"/>
        </w:rPr>
        <w:t>– Wzór oświadczenia współwłaściciela/wszystkich pozostałych współwłaścicieli lokalu mieszkalnego</w:t>
      </w:r>
      <w:r w:rsidR="00D967E7">
        <w:rPr>
          <w:rFonts w:ascii="Univers" w:hAnsi="Univers" w:cs="Times New Roman"/>
        </w:rPr>
        <w:t>.</w:t>
      </w:r>
    </w:p>
    <w:p w14:paraId="6ED77D67" w14:textId="1F11357F" w:rsidR="00FE6C36" w:rsidRPr="00FE6C36" w:rsidRDefault="00FE6C36" w:rsidP="00FE6C3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Univers" w:hAnsi="Univers" w:cs="Times New Roman"/>
        </w:rPr>
      </w:pPr>
      <w:r w:rsidRPr="00FE6C36">
        <w:rPr>
          <w:rFonts w:ascii="Univers" w:hAnsi="Univers" w:cs="Times New Roman"/>
        </w:rPr>
        <w:lastRenderedPageBreak/>
        <w:t>Załącznik nr 2 do Regulaminu – Wzór wniosku o dofinansowanie dla części 4 programu</w:t>
      </w:r>
      <w:r w:rsidR="00D967E7">
        <w:rPr>
          <w:rFonts w:ascii="Univers" w:hAnsi="Univers" w:cs="Times New Roman"/>
        </w:rPr>
        <w:t>.</w:t>
      </w:r>
    </w:p>
    <w:p w14:paraId="5BF2C643" w14:textId="536C3287" w:rsidR="00FE6C36" w:rsidRPr="00FE6C36" w:rsidRDefault="00FE6C36" w:rsidP="00FE6C3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Univers" w:hAnsi="Univers" w:cs="Times New Roman"/>
        </w:rPr>
      </w:pPr>
      <w:r w:rsidRPr="00FE6C36">
        <w:rPr>
          <w:rFonts w:ascii="Univers" w:hAnsi="Univers" w:cs="Times New Roman"/>
        </w:rPr>
        <w:t xml:space="preserve">Załącznik nr 2 do </w:t>
      </w:r>
      <w:r w:rsidR="00D967E7">
        <w:rPr>
          <w:rFonts w:ascii="Univers" w:hAnsi="Univers" w:cs="Times New Roman"/>
        </w:rPr>
        <w:t>Zarządzenia</w:t>
      </w:r>
      <w:r w:rsidRPr="00FE6C36">
        <w:rPr>
          <w:rFonts w:ascii="Univers" w:hAnsi="Univers" w:cs="Times New Roman"/>
        </w:rPr>
        <w:t xml:space="preserve"> – Instrukcja wypełniania wniosku o dofinansowanie dla części 4 programu</w:t>
      </w:r>
      <w:r w:rsidR="00D967E7">
        <w:rPr>
          <w:rFonts w:ascii="Univers" w:hAnsi="Univers" w:cs="Times New Roman"/>
        </w:rPr>
        <w:t>.</w:t>
      </w:r>
    </w:p>
    <w:p w14:paraId="4937E238" w14:textId="0FD42116" w:rsidR="00FE6C36" w:rsidRDefault="00FE6C36" w:rsidP="00FE6C3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Univers" w:hAnsi="Univers" w:cs="Times New Roman"/>
        </w:rPr>
      </w:pPr>
      <w:r w:rsidRPr="00FE6C36">
        <w:rPr>
          <w:rFonts w:ascii="Univers" w:hAnsi="Univers" w:cs="Times New Roman"/>
        </w:rPr>
        <w:t xml:space="preserve">Załącznik nr 3 do </w:t>
      </w:r>
      <w:r w:rsidR="00D967E7">
        <w:rPr>
          <w:rFonts w:ascii="Univers" w:hAnsi="Univers" w:cs="Times New Roman"/>
        </w:rPr>
        <w:t>Zarządzenia</w:t>
      </w:r>
      <w:r w:rsidRPr="00FE6C36">
        <w:rPr>
          <w:rFonts w:ascii="Univers" w:hAnsi="Univers" w:cs="Times New Roman"/>
        </w:rPr>
        <w:t xml:space="preserve"> – Wzór umowy o dofinansowanie</w:t>
      </w:r>
      <w:r w:rsidR="00D967E7">
        <w:rPr>
          <w:rFonts w:ascii="Univers" w:hAnsi="Univers" w:cs="Times New Roman"/>
        </w:rPr>
        <w:t>.</w:t>
      </w:r>
    </w:p>
    <w:p w14:paraId="6B4189D8" w14:textId="7793E632" w:rsidR="00FE6C36" w:rsidRDefault="00FE6C36" w:rsidP="00FE6C3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Univers" w:hAnsi="Univers" w:cs="Times New Roman"/>
        </w:rPr>
      </w:pPr>
      <w:r w:rsidRPr="00FE6C36">
        <w:rPr>
          <w:rFonts w:ascii="Univers" w:hAnsi="Univers" w:cs="Times New Roman"/>
        </w:rPr>
        <w:t xml:space="preserve">Załącznik nr </w:t>
      </w:r>
      <w:r w:rsidR="00D967E7">
        <w:rPr>
          <w:rFonts w:ascii="Univers" w:hAnsi="Univers" w:cs="Times New Roman"/>
        </w:rPr>
        <w:t>3 Regulaminu</w:t>
      </w:r>
      <w:r w:rsidRPr="00FE6C36">
        <w:rPr>
          <w:rFonts w:ascii="Univers" w:hAnsi="Univers" w:cs="Times New Roman"/>
        </w:rPr>
        <w:t xml:space="preserve"> – Wzór wniosku o płatność dla części 1, 2 i 3 programu</w:t>
      </w:r>
      <w:r w:rsidR="00D967E7">
        <w:rPr>
          <w:rFonts w:ascii="Univers" w:hAnsi="Univers" w:cs="Times New Roman"/>
        </w:rPr>
        <w:t>.</w:t>
      </w:r>
    </w:p>
    <w:p w14:paraId="35FCDDB8" w14:textId="28A195BE" w:rsidR="00FE6C36" w:rsidRDefault="00FE6C36" w:rsidP="00FE6C3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Univers" w:hAnsi="Univers" w:cs="Times New Roman"/>
        </w:rPr>
      </w:pPr>
      <w:r w:rsidRPr="00FE6C36">
        <w:rPr>
          <w:rFonts w:ascii="Univers" w:hAnsi="Univers" w:cs="Times New Roman"/>
        </w:rPr>
        <w:t>Załącznik nr 4</w:t>
      </w:r>
      <w:r w:rsidR="00D967E7">
        <w:rPr>
          <w:rFonts w:ascii="Univers" w:hAnsi="Univers" w:cs="Times New Roman"/>
        </w:rPr>
        <w:t xml:space="preserve"> do Zarządzenia</w:t>
      </w:r>
      <w:r w:rsidRPr="00FE6C36">
        <w:rPr>
          <w:rFonts w:ascii="Univers" w:hAnsi="Univers" w:cs="Times New Roman"/>
        </w:rPr>
        <w:t xml:space="preserve"> – Instrukcja wypełniania wniosku o płatność dla części 1, 2 i 3 programu</w:t>
      </w:r>
      <w:r w:rsidR="00D967E7">
        <w:rPr>
          <w:rFonts w:ascii="Univers" w:hAnsi="Univers" w:cs="Times New Roman"/>
        </w:rPr>
        <w:t>.</w:t>
      </w:r>
    </w:p>
    <w:p w14:paraId="072A0F61" w14:textId="7835F736" w:rsidR="00D967E7" w:rsidRPr="00D967E7" w:rsidRDefault="00D967E7" w:rsidP="00D967E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Univers" w:hAnsi="Univers" w:cs="Times New Roman"/>
        </w:rPr>
      </w:pPr>
      <w:r w:rsidRPr="00FE6C36">
        <w:rPr>
          <w:rFonts w:ascii="Univers" w:hAnsi="Univers" w:cs="Times New Roman"/>
        </w:rPr>
        <w:t xml:space="preserve">Załącznik nr </w:t>
      </w:r>
      <w:r>
        <w:rPr>
          <w:rFonts w:ascii="Univers" w:hAnsi="Univers" w:cs="Times New Roman"/>
        </w:rPr>
        <w:t>4 do Regulaminu</w:t>
      </w:r>
      <w:r w:rsidRPr="00FE6C36">
        <w:rPr>
          <w:rFonts w:ascii="Univers" w:hAnsi="Univers" w:cs="Times New Roman"/>
        </w:rPr>
        <w:t xml:space="preserve"> – Wzór wniosku o płatność dla części 4 programu</w:t>
      </w:r>
      <w:r>
        <w:rPr>
          <w:rFonts w:ascii="Univers" w:hAnsi="Univers" w:cs="Times New Roman"/>
        </w:rPr>
        <w:t>.</w:t>
      </w:r>
    </w:p>
    <w:p w14:paraId="5AC5FE21" w14:textId="17248697" w:rsidR="00FE6C36" w:rsidRDefault="00FE6C36" w:rsidP="00FE6C3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Univers" w:hAnsi="Univers" w:cs="Times New Roman"/>
        </w:rPr>
      </w:pPr>
      <w:r w:rsidRPr="00FE6C36">
        <w:rPr>
          <w:rFonts w:ascii="Univers" w:hAnsi="Univers" w:cs="Times New Roman"/>
        </w:rPr>
        <w:t xml:space="preserve">Załącznik nr </w:t>
      </w:r>
      <w:r w:rsidR="00D967E7">
        <w:rPr>
          <w:rFonts w:ascii="Univers" w:hAnsi="Univers" w:cs="Times New Roman"/>
        </w:rPr>
        <w:t>5 do Zarządzenia</w:t>
      </w:r>
      <w:r w:rsidRPr="00FE6C36">
        <w:rPr>
          <w:rFonts w:ascii="Univers" w:hAnsi="Univers" w:cs="Times New Roman"/>
        </w:rPr>
        <w:t xml:space="preserve"> – Protokół odbioru prac wykonawcy</w:t>
      </w:r>
      <w:r w:rsidR="00D967E7">
        <w:rPr>
          <w:rFonts w:ascii="Univers" w:hAnsi="Univers" w:cs="Times New Roman"/>
        </w:rPr>
        <w:t>.</w:t>
      </w:r>
    </w:p>
    <w:p w14:paraId="7E89780A" w14:textId="51FF68AE" w:rsidR="00FE6C36" w:rsidRDefault="00FE6C36" w:rsidP="00FE6C3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Univers" w:hAnsi="Univers" w:cs="Times New Roman"/>
        </w:rPr>
      </w:pPr>
      <w:r w:rsidRPr="00FE6C36">
        <w:rPr>
          <w:rFonts w:ascii="Univers" w:hAnsi="Univers" w:cs="Times New Roman"/>
        </w:rPr>
        <w:t xml:space="preserve">Załącznik nr </w:t>
      </w:r>
      <w:r w:rsidR="00D967E7">
        <w:rPr>
          <w:rFonts w:ascii="Univers" w:hAnsi="Univers" w:cs="Times New Roman"/>
        </w:rPr>
        <w:t>6 do Zarządzenia</w:t>
      </w:r>
      <w:r w:rsidRPr="00FE6C36">
        <w:rPr>
          <w:rFonts w:ascii="Univers" w:hAnsi="Univers" w:cs="Times New Roman"/>
        </w:rPr>
        <w:t xml:space="preserve"> – Instrukcja wypełniania wniosku o płatność dla części 4 programu</w:t>
      </w:r>
      <w:r w:rsidR="00D967E7">
        <w:rPr>
          <w:rFonts w:ascii="Univers" w:hAnsi="Univers" w:cs="Times New Roman"/>
        </w:rPr>
        <w:t>.</w:t>
      </w:r>
    </w:p>
    <w:p w14:paraId="5C9C7A67" w14:textId="503A1549" w:rsidR="009460EE" w:rsidRPr="00FE6C36" w:rsidRDefault="009460EE" w:rsidP="00FE6C3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Univers" w:hAnsi="Univers" w:cs="Times New Roman"/>
        </w:rPr>
      </w:pPr>
      <w:r>
        <w:rPr>
          <w:rFonts w:ascii="Univers" w:hAnsi="Univers" w:cs="Times New Roman"/>
        </w:rPr>
        <w:t xml:space="preserve">Załącznik nr </w:t>
      </w:r>
      <w:r w:rsidR="00D967E7">
        <w:rPr>
          <w:rFonts w:ascii="Univers" w:hAnsi="Univers" w:cs="Times New Roman"/>
        </w:rPr>
        <w:t>7 do Zarządzenia</w:t>
      </w:r>
      <w:r>
        <w:rPr>
          <w:rFonts w:ascii="Univers" w:hAnsi="Univers" w:cs="Times New Roman"/>
        </w:rPr>
        <w:t xml:space="preserve"> – Dokument podsumowujący audyt energetyczny.</w:t>
      </w:r>
    </w:p>
    <w:p w14:paraId="293D3B6D" w14:textId="77777777" w:rsidR="003B1A48" w:rsidRDefault="003B1A48"/>
    <w:sectPr w:rsidR="003B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83A"/>
    <w:multiLevelType w:val="hybridMultilevel"/>
    <w:tmpl w:val="B1C67AB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9454F9"/>
    <w:multiLevelType w:val="hybridMultilevel"/>
    <w:tmpl w:val="319A3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B1CBA"/>
    <w:multiLevelType w:val="hybridMultilevel"/>
    <w:tmpl w:val="9CAE4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B6117"/>
    <w:multiLevelType w:val="hybridMultilevel"/>
    <w:tmpl w:val="D8E08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67512"/>
    <w:multiLevelType w:val="hybridMultilevel"/>
    <w:tmpl w:val="2C76F7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4F566C"/>
    <w:multiLevelType w:val="hybridMultilevel"/>
    <w:tmpl w:val="32486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476954"/>
    <w:multiLevelType w:val="hybridMultilevel"/>
    <w:tmpl w:val="EBDAD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218741">
    <w:abstractNumId w:val="6"/>
  </w:num>
  <w:num w:numId="2" w16cid:durableId="353776623">
    <w:abstractNumId w:val="1"/>
  </w:num>
  <w:num w:numId="3" w16cid:durableId="1765877772">
    <w:abstractNumId w:val="0"/>
  </w:num>
  <w:num w:numId="4" w16cid:durableId="547037126">
    <w:abstractNumId w:val="2"/>
  </w:num>
  <w:num w:numId="5" w16cid:durableId="172502568">
    <w:abstractNumId w:val="5"/>
  </w:num>
  <w:num w:numId="6" w16cid:durableId="1244486202">
    <w:abstractNumId w:val="3"/>
  </w:num>
  <w:num w:numId="7" w16cid:durableId="278419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44"/>
    <w:rsid w:val="00032B56"/>
    <w:rsid w:val="00040944"/>
    <w:rsid w:val="0016332B"/>
    <w:rsid w:val="00172247"/>
    <w:rsid w:val="00185548"/>
    <w:rsid w:val="001C5466"/>
    <w:rsid w:val="00230CC0"/>
    <w:rsid w:val="003558E8"/>
    <w:rsid w:val="003B1A48"/>
    <w:rsid w:val="004133D6"/>
    <w:rsid w:val="00417FBA"/>
    <w:rsid w:val="004231DC"/>
    <w:rsid w:val="00434E1B"/>
    <w:rsid w:val="00453B15"/>
    <w:rsid w:val="004D31F7"/>
    <w:rsid w:val="005515F8"/>
    <w:rsid w:val="005E284A"/>
    <w:rsid w:val="00657272"/>
    <w:rsid w:val="006C24E9"/>
    <w:rsid w:val="00700E15"/>
    <w:rsid w:val="007142CD"/>
    <w:rsid w:val="00725DDC"/>
    <w:rsid w:val="007A3795"/>
    <w:rsid w:val="00826431"/>
    <w:rsid w:val="00857F90"/>
    <w:rsid w:val="008B368D"/>
    <w:rsid w:val="008C237A"/>
    <w:rsid w:val="008E0C18"/>
    <w:rsid w:val="008E45F1"/>
    <w:rsid w:val="009460EE"/>
    <w:rsid w:val="009A6F1E"/>
    <w:rsid w:val="009E2A13"/>
    <w:rsid w:val="009F0358"/>
    <w:rsid w:val="00A35D85"/>
    <w:rsid w:val="00AC5A9B"/>
    <w:rsid w:val="00B4080A"/>
    <w:rsid w:val="00B41D62"/>
    <w:rsid w:val="00BE181E"/>
    <w:rsid w:val="00C00399"/>
    <w:rsid w:val="00C0693A"/>
    <w:rsid w:val="00C92DA2"/>
    <w:rsid w:val="00D6187B"/>
    <w:rsid w:val="00D737BB"/>
    <w:rsid w:val="00D967E7"/>
    <w:rsid w:val="00DA2BF2"/>
    <w:rsid w:val="00EE3FD8"/>
    <w:rsid w:val="00F6252D"/>
    <w:rsid w:val="00F96812"/>
    <w:rsid w:val="00FD0B8E"/>
    <w:rsid w:val="00FD226D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DC83"/>
  <w15:chartTrackingRefBased/>
  <w15:docId w15:val="{724FCE25-B465-41C9-BC89-47C6D625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25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252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681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85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wfosigw.rzeszow.pl/cieple-mieszkan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F9654-AFC7-4D8E-831B-6084275A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1467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Sobolewski</dc:creator>
  <cp:keywords/>
  <dc:description/>
  <cp:lastModifiedBy>Małgorzata Młynarska</cp:lastModifiedBy>
  <cp:revision>2</cp:revision>
  <cp:lastPrinted>2025-06-16T12:09:00Z</cp:lastPrinted>
  <dcterms:created xsi:type="dcterms:W3CDTF">2025-06-20T06:23:00Z</dcterms:created>
  <dcterms:modified xsi:type="dcterms:W3CDTF">2025-06-20T06:23:00Z</dcterms:modified>
</cp:coreProperties>
</file>